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7D2C4" w14:textId="5F8980EB" w:rsidR="00A06422" w:rsidRDefault="00B8088B">
      <w:r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923B0FB" wp14:editId="7942FC10">
                <wp:simplePos x="0" y="0"/>
                <wp:positionH relativeFrom="column">
                  <wp:posOffset>1189355</wp:posOffset>
                </wp:positionH>
                <wp:positionV relativeFrom="page">
                  <wp:posOffset>814802</wp:posOffset>
                </wp:positionV>
                <wp:extent cx="4752975" cy="4508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86F9D" w14:textId="6E6C9A5A" w:rsidR="00B8088B" w:rsidRPr="00F97F2B" w:rsidRDefault="00F97F2B" w:rsidP="00B8088B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F97F2B"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CFO Metrics Benchmarks Scorecard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23B0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3.65pt;margin-top:64.15pt;width:374.2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" filled="f" stroked="f">
                <v:textbox style="mso-fit-shape-to-text:t">
                  <w:txbxContent>
                    <w:p w14:paraId="66C86F9D" w14:textId="6E6C9A5A" w:rsidR="00B8088B" w:rsidRPr="00F97F2B" w:rsidRDefault="00F97F2B" w:rsidP="00B8088B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F97F2B"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CFO Metrics Benchmarks Scorecard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72774" wp14:editId="4825932E">
                <wp:simplePos x="0" y="0"/>
                <wp:positionH relativeFrom="column">
                  <wp:posOffset>1285312</wp:posOffset>
                </wp:positionH>
                <wp:positionV relativeFrom="page">
                  <wp:posOffset>602318</wp:posOffset>
                </wp:positionV>
                <wp:extent cx="4657725" cy="251460"/>
                <wp:effectExtent l="0" t="0" r="9525" b="15240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150327" w14:textId="77777777" w:rsidR="00B8088B" w:rsidRPr="00CF19B6" w:rsidRDefault="00B8088B" w:rsidP="00B8088B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  <w:szCs w:val="24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  <w:szCs w:val="24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D72774" id="docshape5" o:spid="_x0000_s1027" type="#_x0000_t202" style="position:absolute;margin-left:101.2pt;margin-top:47.45pt;width:366.75pt;height:19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" filled="f" stroked="f">
                <v:textbox inset="0,0,0,0">
                  <w:txbxContent>
                    <w:p w14:paraId="2B150327" w14:textId="77777777" w:rsidR="00B8088B" w:rsidRPr="00CF19B6" w:rsidRDefault="00B8088B" w:rsidP="00B8088B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  <w:szCs w:val="24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  <w:szCs w:val="24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44EEC343" wp14:editId="002AF4FF">
            <wp:simplePos x="0" y="0"/>
            <wp:positionH relativeFrom="page">
              <wp:posOffset>-92452</wp:posOffset>
            </wp:positionH>
            <wp:positionV relativeFrom="page">
              <wp:posOffset>-34957</wp:posOffset>
            </wp:positionV>
            <wp:extent cx="8101584" cy="1600200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836DB" w14:textId="467A27D0" w:rsidR="00B8088B" w:rsidRDefault="00B8088B"/>
    <w:p w14:paraId="3616CE66" w14:textId="4346C466" w:rsidR="00B8088B" w:rsidRDefault="00B8088B"/>
    <w:p w14:paraId="4EAC91D8" w14:textId="1FB6DFB6" w:rsidR="00B8088B" w:rsidRPr="00B8088B" w:rsidRDefault="00B8088B" w:rsidP="00B8088B">
      <w:pPr>
        <w:rPr>
          <w:rFonts w:ascii="Roboto" w:hAnsi="Roboto" w:cs="Calibri"/>
          <w:i/>
          <w:iCs/>
        </w:rPr>
      </w:pPr>
      <w:r w:rsidRPr="00B8088B">
        <w:rPr>
          <w:rFonts w:ascii="Roboto" w:hAnsi="Roboto" w:cs="Calibri"/>
          <w:i/>
          <w:iCs/>
        </w:rPr>
        <w:t>This scorecard can help CFOs identify and keep track of the metrics that matter most to his or her job, the finance department and the organization.</w:t>
      </w:r>
      <w:r w:rsidRPr="00B8088B">
        <w:rPr>
          <w:rFonts w:ascii="Roboto" w:hAnsi="Roboto" w:cs="Calibri"/>
          <w:b/>
          <w:bCs/>
          <w:i/>
          <w:iCs/>
          <w:noProof/>
          <w:sz w:val="20"/>
          <w:szCs w:val="20"/>
        </w:rPr>
        <w:t xml:space="preserve"> </w:t>
      </w:r>
      <w:r>
        <w:rPr>
          <w:rFonts w:ascii="Roboto" w:hAnsi="Roboto" w:cs="Calibri"/>
          <w:b/>
          <w:bCs/>
          <w:i/>
          <w:iCs/>
          <w:noProof/>
          <w:sz w:val="20"/>
          <w:szCs w:val="20"/>
        </w:rPr>
        <mc:AlternateContent>
          <mc:Choice Requires="wps">
            <w:drawing>
              <wp:inline distT="0" distB="0" distL="0" distR="0" wp14:anchorId="4267892C" wp14:editId="6079B1B8">
                <wp:extent cx="5943600" cy="18720"/>
                <wp:effectExtent l="0" t="0" r="12700" b="1968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18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EFD49D"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" strokecolor="#002060" strokeweight=".5pt">
                <v:stroke joinstyle="miter"/>
                <w10:anchorlock/>
              </v:line>
            </w:pict>
          </mc:Fallback>
        </mc:AlternateContent>
      </w:r>
    </w:p>
    <w:p w14:paraId="2F384A42" w14:textId="22CBD592" w:rsidR="00186C47" w:rsidRPr="00115A99" w:rsidRDefault="00186C47">
      <w:pPr>
        <w:rPr>
          <w:rFonts w:ascii="Roboto" w:hAnsi="Roboto" w:cs="Calibri"/>
          <w:b/>
          <w:bCs/>
          <w:i/>
          <w:iCs/>
          <w:sz w:val="20"/>
          <w:szCs w:val="20"/>
        </w:rPr>
      </w:pPr>
      <w:r w:rsidRPr="00115A99">
        <w:rPr>
          <w:rFonts w:ascii="Roboto" w:hAnsi="Roboto" w:cs="Calibri"/>
          <w:b/>
          <w:bCs/>
          <w:i/>
          <w:iCs/>
          <w:sz w:val="20"/>
          <w:szCs w:val="20"/>
        </w:rPr>
        <w:t>The metrics you use shou</w:t>
      </w:r>
      <w:r w:rsidR="00AF0650" w:rsidRPr="00115A99">
        <w:rPr>
          <w:rFonts w:ascii="Roboto" w:hAnsi="Roboto" w:cs="Calibri"/>
          <w:b/>
          <w:bCs/>
          <w:i/>
          <w:iCs/>
          <w:sz w:val="20"/>
          <w:szCs w:val="20"/>
        </w:rPr>
        <w:t>l</w:t>
      </w:r>
      <w:r w:rsidRPr="00115A99">
        <w:rPr>
          <w:rFonts w:ascii="Roboto" w:hAnsi="Roboto" w:cs="Calibri"/>
          <w:b/>
          <w:bCs/>
          <w:i/>
          <w:iCs/>
          <w:sz w:val="20"/>
          <w:szCs w:val="20"/>
        </w:rPr>
        <w:t>d depend on…</w:t>
      </w:r>
    </w:p>
    <w:p w14:paraId="25D31A54" w14:textId="5BF061DD" w:rsidR="00186C47" w:rsidRPr="00115A99" w:rsidRDefault="00186C47" w:rsidP="00115A99">
      <w:pPr>
        <w:pStyle w:val="ListParagraph"/>
        <w:numPr>
          <w:ilvl w:val="0"/>
          <w:numId w:val="1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Business Model</w:t>
      </w:r>
    </w:p>
    <w:p w14:paraId="2FE742EA" w14:textId="7BF9434D" w:rsidR="00186C47" w:rsidRPr="00115A99" w:rsidRDefault="00186C47" w:rsidP="00115A99">
      <w:pPr>
        <w:pStyle w:val="ListParagraph"/>
        <w:numPr>
          <w:ilvl w:val="0"/>
          <w:numId w:val="1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Business Objective</w:t>
      </w:r>
    </w:p>
    <w:p w14:paraId="2497D7BC" w14:textId="4EF0E7BE" w:rsidR="00186C47" w:rsidRPr="00115A99" w:rsidRDefault="00186C47" w:rsidP="00115A99">
      <w:pPr>
        <w:pStyle w:val="ListParagraph"/>
        <w:numPr>
          <w:ilvl w:val="0"/>
          <w:numId w:val="1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Data Availability</w:t>
      </w:r>
    </w:p>
    <w:p w14:paraId="3881968E" w14:textId="2237B069" w:rsidR="00186C47" w:rsidRPr="00115A99" w:rsidRDefault="00186C47" w:rsidP="00115A99">
      <w:pPr>
        <w:pStyle w:val="ListParagraph"/>
        <w:numPr>
          <w:ilvl w:val="0"/>
          <w:numId w:val="1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Time &amp; Resources</w:t>
      </w:r>
    </w:p>
    <w:p w14:paraId="4D7781DD" w14:textId="77777777" w:rsidR="00B8088B" w:rsidRPr="00115A99" w:rsidRDefault="00B8088B" w:rsidP="00B8088B">
      <w:pPr>
        <w:pStyle w:val="ListParagraph"/>
        <w:rPr>
          <w:rFonts w:ascii="Roboto" w:hAnsi="Roboto" w:cs="Calibri"/>
          <w:sz w:val="20"/>
          <w:szCs w:val="20"/>
        </w:rPr>
      </w:pPr>
    </w:p>
    <w:p w14:paraId="7BAC4158" w14:textId="4CCFC879" w:rsidR="00186C47" w:rsidRPr="00115A99" w:rsidRDefault="00186C47" w:rsidP="00186C47">
      <w:pPr>
        <w:rPr>
          <w:rFonts w:ascii="Roboto" w:hAnsi="Roboto" w:cs="Calibri"/>
          <w:b/>
          <w:bCs/>
          <w:sz w:val="20"/>
          <w:szCs w:val="20"/>
        </w:rPr>
      </w:pPr>
      <w:r w:rsidRPr="00115A99">
        <w:rPr>
          <w:rFonts w:ascii="Roboto" w:hAnsi="Roboto" w:cs="Calibri"/>
          <w:b/>
          <w:bCs/>
          <w:sz w:val="20"/>
          <w:szCs w:val="20"/>
        </w:rPr>
        <w:t>Metric Categories</w:t>
      </w:r>
    </w:p>
    <w:p w14:paraId="5A4ABA6C" w14:textId="582414A9" w:rsidR="00186C47" w:rsidRPr="00115A99" w:rsidRDefault="00186C47" w:rsidP="00115A99">
      <w:pPr>
        <w:pStyle w:val="ListParagraph"/>
        <w:numPr>
          <w:ilvl w:val="0"/>
          <w:numId w:val="5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Profitability/Performance</w:t>
      </w:r>
    </w:p>
    <w:p w14:paraId="1588A284" w14:textId="67D64427" w:rsidR="00186C47" w:rsidRPr="00115A99" w:rsidRDefault="00186C47" w:rsidP="00115A99">
      <w:pPr>
        <w:pStyle w:val="ListParagraph"/>
        <w:numPr>
          <w:ilvl w:val="0"/>
          <w:numId w:val="5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Cash Flow &amp; Liquidity</w:t>
      </w:r>
    </w:p>
    <w:p w14:paraId="57F6C4B3" w14:textId="2F47F7A3" w:rsidR="00186C47" w:rsidRPr="00115A99" w:rsidRDefault="00186C47" w:rsidP="00115A99">
      <w:pPr>
        <w:pStyle w:val="ListParagraph"/>
        <w:numPr>
          <w:ilvl w:val="0"/>
          <w:numId w:val="5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Departmental Performance</w:t>
      </w:r>
    </w:p>
    <w:p w14:paraId="1682BA2D" w14:textId="052B9C5F" w:rsidR="00186C47" w:rsidRPr="00115A99" w:rsidRDefault="00186C47" w:rsidP="00115A99">
      <w:pPr>
        <w:pStyle w:val="ListParagraph"/>
        <w:numPr>
          <w:ilvl w:val="0"/>
          <w:numId w:val="5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Asset Utilization</w:t>
      </w:r>
    </w:p>
    <w:p w14:paraId="4412EB30" w14:textId="19E77EB0" w:rsidR="00186C47" w:rsidRPr="00115A99" w:rsidRDefault="00186C47" w:rsidP="00115A99">
      <w:pPr>
        <w:pStyle w:val="ListParagraph"/>
        <w:numPr>
          <w:ilvl w:val="0"/>
          <w:numId w:val="5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Capitalization/Solvency</w:t>
      </w:r>
    </w:p>
    <w:p w14:paraId="5D93B7BD" w14:textId="068981F1" w:rsidR="00186C47" w:rsidRPr="00115A99" w:rsidRDefault="00AF0650" w:rsidP="00115A99">
      <w:pPr>
        <w:pStyle w:val="ListParagraph"/>
        <w:numPr>
          <w:ilvl w:val="0"/>
          <w:numId w:val="5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Return on Investment</w:t>
      </w:r>
    </w:p>
    <w:p w14:paraId="17F11231" w14:textId="1FDAD607" w:rsidR="00AF0650" w:rsidRPr="00115A99" w:rsidRDefault="00AF0650" w:rsidP="00115A99">
      <w:pPr>
        <w:pStyle w:val="ListParagraph"/>
        <w:numPr>
          <w:ilvl w:val="0"/>
          <w:numId w:val="5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Market Performance (if publicly traded)</w:t>
      </w:r>
    </w:p>
    <w:p w14:paraId="39A60678" w14:textId="3152FDAA" w:rsidR="00AF0650" w:rsidRPr="00115A99" w:rsidRDefault="00AF0650" w:rsidP="00186C47">
      <w:pPr>
        <w:rPr>
          <w:rFonts w:ascii="Roboto" w:hAnsi="Roboto" w:cs="Calibri"/>
          <w:sz w:val="20"/>
          <w:szCs w:val="20"/>
        </w:rPr>
      </w:pPr>
    </w:p>
    <w:p w14:paraId="57DA34F4" w14:textId="14738A67" w:rsidR="00AF0650" w:rsidRPr="00115A99" w:rsidRDefault="00AF0650" w:rsidP="00186C47">
      <w:pPr>
        <w:rPr>
          <w:rFonts w:ascii="Roboto" w:hAnsi="Roboto" w:cs="Calibri"/>
          <w:b/>
          <w:bCs/>
          <w:sz w:val="20"/>
          <w:szCs w:val="20"/>
        </w:rPr>
      </w:pPr>
      <w:r w:rsidRPr="00115A99">
        <w:rPr>
          <w:rFonts w:ascii="Roboto" w:hAnsi="Roboto" w:cs="Calibri"/>
          <w:b/>
          <w:bCs/>
          <w:sz w:val="20"/>
          <w:szCs w:val="20"/>
        </w:rPr>
        <w:t>Top Six Business Metrics</w:t>
      </w:r>
    </w:p>
    <w:p w14:paraId="2F9144BF" w14:textId="565F6BA9" w:rsidR="00AF0650" w:rsidRPr="00115A99" w:rsidRDefault="00AF0650" w:rsidP="00115A99">
      <w:pPr>
        <w:pStyle w:val="ListParagraph"/>
        <w:numPr>
          <w:ilvl w:val="0"/>
          <w:numId w:val="2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Operating Cash Flow</w:t>
      </w:r>
    </w:p>
    <w:p w14:paraId="25B2111B" w14:textId="42885EFD" w:rsidR="00AF0650" w:rsidRPr="00115A99" w:rsidRDefault="00AF0650" w:rsidP="00115A99">
      <w:pPr>
        <w:pStyle w:val="ListParagraph"/>
        <w:numPr>
          <w:ilvl w:val="0"/>
          <w:numId w:val="2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Current Accounts Receivable</w:t>
      </w:r>
    </w:p>
    <w:p w14:paraId="04B0E316" w14:textId="137D951D" w:rsidR="00AF0650" w:rsidRPr="00115A99" w:rsidRDefault="00AF0650" w:rsidP="00115A99">
      <w:pPr>
        <w:pStyle w:val="ListParagraph"/>
        <w:numPr>
          <w:ilvl w:val="0"/>
          <w:numId w:val="2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Working Capital</w:t>
      </w:r>
    </w:p>
    <w:p w14:paraId="4F4CD9D4" w14:textId="5E9D018A" w:rsidR="00AF0650" w:rsidRPr="00115A99" w:rsidRDefault="00AF0650" w:rsidP="00115A99">
      <w:pPr>
        <w:pStyle w:val="ListParagraph"/>
        <w:numPr>
          <w:ilvl w:val="0"/>
          <w:numId w:val="2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Gross Profit Margin</w:t>
      </w:r>
    </w:p>
    <w:p w14:paraId="4850F588" w14:textId="069BBAB4" w:rsidR="00AF0650" w:rsidRPr="00115A99" w:rsidRDefault="00AF0650" w:rsidP="00115A99">
      <w:pPr>
        <w:pStyle w:val="ListParagraph"/>
        <w:numPr>
          <w:ilvl w:val="0"/>
          <w:numId w:val="2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Current Accounts Payable</w:t>
      </w:r>
    </w:p>
    <w:p w14:paraId="1F5648FC" w14:textId="0FC01002" w:rsidR="00AF0650" w:rsidRPr="00115A99" w:rsidRDefault="00AF0650" w:rsidP="00115A99">
      <w:pPr>
        <w:pStyle w:val="ListParagraph"/>
        <w:numPr>
          <w:ilvl w:val="0"/>
          <w:numId w:val="2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Net Profit Margin</w:t>
      </w:r>
    </w:p>
    <w:p w14:paraId="5632C5A3" w14:textId="05665E28" w:rsidR="00AF0650" w:rsidRPr="00115A99" w:rsidRDefault="00613306" w:rsidP="00613306">
      <w:pPr>
        <w:tabs>
          <w:tab w:val="left" w:pos="4935"/>
        </w:tabs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ab/>
        <w:t xml:space="preserve"> </w:t>
      </w:r>
    </w:p>
    <w:p w14:paraId="0D45E34C" w14:textId="24CDB226" w:rsidR="00AF0650" w:rsidRPr="00115A99" w:rsidRDefault="00AF0650" w:rsidP="00AF0650">
      <w:pPr>
        <w:rPr>
          <w:rFonts w:ascii="Roboto" w:hAnsi="Roboto" w:cs="Calibri"/>
          <w:b/>
          <w:bCs/>
          <w:sz w:val="20"/>
          <w:szCs w:val="20"/>
        </w:rPr>
      </w:pPr>
      <w:r w:rsidRPr="00115A99">
        <w:rPr>
          <w:rFonts w:ascii="Roboto" w:hAnsi="Roboto" w:cs="Calibri"/>
          <w:b/>
          <w:bCs/>
          <w:sz w:val="20"/>
          <w:szCs w:val="20"/>
        </w:rPr>
        <w:t>12 Finance Metric</w:t>
      </w:r>
      <w:r w:rsidR="00E51E9D" w:rsidRPr="00115A99">
        <w:rPr>
          <w:rFonts w:ascii="Roboto" w:hAnsi="Roboto" w:cs="Calibri"/>
          <w:b/>
          <w:bCs/>
          <w:sz w:val="20"/>
          <w:szCs w:val="20"/>
        </w:rPr>
        <w:t>s</w:t>
      </w:r>
      <w:r w:rsidRPr="00115A99">
        <w:rPr>
          <w:rFonts w:ascii="Roboto" w:hAnsi="Roboto" w:cs="Calibri"/>
          <w:b/>
          <w:bCs/>
          <w:sz w:val="20"/>
          <w:szCs w:val="20"/>
        </w:rPr>
        <w:t xml:space="preserve"> That Every CFO Should Track</w:t>
      </w:r>
    </w:p>
    <w:p w14:paraId="525DC091" w14:textId="4704E832" w:rsidR="00AF0650" w:rsidRPr="00115A99" w:rsidRDefault="00AF0650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Gross Profit Margin</w:t>
      </w:r>
    </w:p>
    <w:p w14:paraId="3A6FE02C" w14:textId="77A0A611" w:rsidR="00AF0650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Net Profit Margin</w:t>
      </w:r>
    </w:p>
    <w:p w14:paraId="49E0055C" w14:textId="193ECE96" w:rsidR="00613306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Return on Assets (ROA)</w:t>
      </w:r>
    </w:p>
    <w:p w14:paraId="6AA03680" w14:textId="4A070B72" w:rsidR="00613306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lastRenderedPageBreak/>
        <w:t>Operating Cash Flow Ration (OCF)</w:t>
      </w:r>
    </w:p>
    <w:p w14:paraId="045BD437" w14:textId="3F9B9D37" w:rsidR="00613306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Current Ratio</w:t>
      </w:r>
    </w:p>
    <w:p w14:paraId="3B66AC2F" w14:textId="1FB12AC8" w:rsidR="00613306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Working Capital Ration</w:t>
      </w:r>
    </w:p>
    <w:p w14:paraId="4E619870" w14:textId="7B5F5FB3" w:rsidR="00613306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Quick Ratio</w:t>
      </w:r>
    </w:p>
    <w:p w14:paraId="64C213B0" w14:textId="0F8A99FE" w:rsidR="00613306" w:rsidRPr="00115A99" w:rsidRDefault="00613306" w:rsidP="00115A99">
      <w:pPr>
        <w:pStyle w:val="ListParagraph"/>
        <w:numPr>
          <w:ilvl w:val="0"/>
          <w:numId w:val="6"/>
        </w:numPr>
        <w:tabs>
          <w:tab w:val="left" w:pos="2730"/>
        </w:tabs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Gross Burn Rate</w:t>
      </w:r>
      <w:r w:rsidRPr="00115A99">
        <w:rPr>
          <w:rFonts w:ascii="Roboto" w:hAnsi="Roboto" w:cs="Calibri"/>
          <w:sz w:val="20"/>
          <w:szCs w:val="20"/>
        </w:rPr>
        <w:tab/>
      </w:r>
    </w:p>
    <w:p w14:paraId="39C99514" w14:textId="0679107A" w:rsidR="00613306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AR/AP Turnover</w:t>
      </w:r>
    </w:p>
    <w:p w14:paraId="5C4E94EF" w14:textId="7988FAA3" w:rsidR="00613306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Days Sales Outstanding (DSO)</w:t>
      </w:r>
    </w:p>
    <w:p w14:paraId="57942DE6" w14:textId="182846C0" w:rsidR="00613306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Berry Ratio (Rare)</w:t>
      </w:r>
    </w:p>
    <w:p w14:paraId="2448A687" w14:textId="781CADB9" w:rsidR="00613306" w:rsidRPr="00115A99" w:rsidRDefault="00613306" w:rsidP="00115A99">
      <w:pPr>
        <w:pStyle w:val="ListParagraph"/>
        <w:numPr>
          <w:ilvl w:val="0"/>
          <w:numId w:val="6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Cash Generating Power</w:t>
      </w:r>
      <w:r w:rsidR="00090352" w:rsidRPr="00115A99">
        <w:rPr>
          <w:rFonts w:ascii="Roboto" w:hAnsi="Roboto" w:cs="Calibri"/>
          <w:sz w:val="20"/>
          <w:szCs w:val="20"/>
        </w:rPr>
        <w:t xml:space="preserve"> Ratio</w:t>
      </w:r>
    </w:p>
    <w:p w14:paraId="77EF0453" w14:textId="535F32A1" w:rsidR="00090352" w:rsidRPr="00115A99" w:rsidRDefault="00090352" w:rsidP="00AF0650">
      <w:pPr>
        <w:rPr>
          <w:rFonts w:ascii="Roboto" w:hAnsi="Roboto" w:cs="Calibri"/>
          <w:b/>
          <w:bCs/>
          <w:sz w:val="20"/>
          <w:szCs w:val="20"/>
        </w:rPr>
      </w:pPr>
      <w:r w:rsidRPr="00115A99">
        <w:rPr>
          <w:rFonts w:ascii="Roboto" w:hAnsi="Roboto" w:cs="Calibri"/>
          <w:b/>
          <w:bCs/>
          <w:sz w:val="20"/>
          <w:szCs w:val="20"/>
        </w:rPr>
        <w:t>Accounting/Finance Department Metrics</w:t>
      </w:r>
    </w:p>
    <w:p w14:paraId="06262D79" w14:textId="620C445B" w:rsidR="00090352" w:rsidRPr="00115A99" w:rsidRDefault="00090352" w:rsidP="00115A99">
      <w:pPr>
        <w:pStyle w:val="ListParagraph"/>
        <w:numPr>
          <w:ilvl w:val="0"/>
          <w:numId w:val="1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Days to Close</w:t>
      </w:r>
    </w:p>
    <w:p w14:paraId="0BA74A87" w14:textId="16D31854" w:rsidR="00090352" w:rsidRPr="00115A99" w:rsidRDefault="00090352" w:rsidP="00115A99">
      <w:pPr>
        <w:pStyle w:val="ListParagraph"/>
        <w:numPr>
          <w:ilvl w:val="0"/>
          <w:numId w:val="1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Head Count Ratio</w:t>
      </w:r>
    </w:p>
    <w:p w14:paraId="3B591C38" w14:textId="4A4B26FD" w:rsidR="00090352" w:rsidRPr="00115A99" w:rsidRDefault="00090352" w:rsidP="00115A99">
      <w:pPr>
        <w:pStyle w:val="ListParagraph"/>
        <w:numPr>
          <w:ilvl w:val="0"/>
          <w:numId w:val="1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Transactions Processed Per Person</w:t>
      </w:r>
    </w:p>
    <w:p w14:paraId="69626E86" w14:textId="0B756342" w:rsidR="00090352" w:rsidRPr="00115A99" w:rsidRDefault="00090352" w:rsidP="00115A99">
      <w:pPr>
        <w:pStyle w:val="ListParagraph"/>
        <w:numPr>
          <w:ilvl w:val="0"/>
          <w:numId w:val="1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Reporting Error Rate</w:t>
      </w:r>
    </w:p>
    <w:p w14:paraId="316D81B7" w14:textId="611FAC29" w:rsidR="00090352" w:rsidRPr="00115A99" w:rsidRDefault="00090352" w:rsidP="00115A99">
      <w:pPr>
        <w:pStyle w:val="ListParagraph"/>
        <w:numPr>
          <w:ilvl w:val="0"/>
          <w:numId w:val="1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Time Allocation</w:t>
      </w:r>
    </w:p>
    <w:p w14:paraId="3A5B32F2" w14:textId="7882A0C9" w:rsidR="00090352" w:rsidRPr="00115A99" w:rsidRDefault="00090352" w:rsidP="00090352">
      <w:pPr>
        <w:rPr>
          <w:rFonts w:ascii="Roboto" w:hAnsi="Roboto" w:cs="Calibri"/>
          <w:b/>
          <w:bCs/>
          <w:sz w:val="20"/>
          <w:szCs w:val="20"/>
        </w:rPr>
      </w:pPr>
      <w:r w:rsidRPr="00115A99">
        <w:rPr>
          <w:rFonts w:ascii="Roboto" w:hAnsi="Roboto" w:cs="Calibri"/>
          <w:b/>
          <w:bCs/>
          <w:sz w:val="20"/>
          <w:szCs w:val="20"/>
        </w:rPr>
        <w:t>Signs You Need Better Analytics</w:t>
      </w:r>
    </w:p>
    <w:p w14:paraId="465F2A3E" w14:textId="3081354D" w:rsidR="00090352" w:rsidRPr="00115A99" w:rsidRDefault="00090352" w:rsidP="00115A99">
      <w:pPr>
        <w:pStyle w:val="ListParagraph"/>
        <w:numPr>
          <w:ilvl w:val="0"/>
          <w:numId w:val="7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Standard Reports are not Flexible</w:t>
      </w:r>
    </w:p>
    <w:p w14:paraId="5A915D48" w14:textId="1498A4E5" w:rsidR="00587642" w:rsidRPr="00115A99" w:rsidRDefault="00587642" w:rsidP="00115A99">
      <w:pPr>
        <w:pStyle w:val="ListParagraph"/>
        <w:numPr>
          <w:ilvl w:val="0"/>
          <w:numId w:val="7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Creating Custom Reports is Difficult</w:t>
      </w:r>
    </w:p>
    <w:p w14:paraId="73B15267" w14:textId="309154D8" w:rsidR="00587642" w:rsidRPr="00115A99" w:rsidRDefault="00587642" w:rsidP="00115A99">
      <w:pPr>
        <w:pStyle w:val="ListParagraph"/>
        <w:numPr>
          <w:ilvl w:val="0"/>
          <w:numId w:val="7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Operating Data is not Available</w:t>
      </w:r>
    </w:p>
    <w:p w14:paraId="2DA3B511" w14:textId="47938FCA" w:rsidR="00587642" w:rsidRPr="00115A99" w:rsidRDefault="00587642" w:rsidP="00115A99">
      <w:pPr>
        <w:pStyle w:val="ListParagraph"/>
        <w:numPr>
          <w:ilvl w:val="0"/>
          <w:numId w:val="7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Limited KPIs that don’t fit the Business</w:t>
      </w:r>
    </w:p>
    <w:p w14:paraId="66731480" w14:textId="33693628" w:rsidR="00587642" w:rsidRPr="00115A99" w:rsidRDefault="00587642" w:rsidP="00115A99">
      <w:pPr>
        <w:pStyle w:val="ListParagraph"/>
        <w:numPr>
          <w:ilvl w:val="0"/>
          <w:numId w:val="7"/>
        </w:numPr>
        <w:spacing w:line="360" w:lineRule="auto"/>
        <w:rPr>
          <w:rFonts w:ascii="Roboto" w:hAnsi="Roboto" w:cs="Calibri"/>
          <w:sz w:val="20"/>
          <w:szCs w:val="20"/>
        </w:rPr>
      </w:pPr>
      <w:r w:rsidRPr="00115A99">
        <w:rPr>
          <w:rFonts w:ascii="Roboto" w:hAnsi="Roboto" w:cs="Calibri"/>
          <w:sz w:val="20"/>
          <w:szCs w:val="20"/>
        </w:rPr>
        <w:t>Rigid Dashboards that are hard to Customize</w:t>
      </w:r>
    </w:p>
    <w:p w14:paraId="5D132A27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4A541FBD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2EB185FB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6DCD5DC8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0D5396C8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663CA33A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4F5FEC0D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5B95B41E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40DA0EF7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3E2B679B" w14:textId="77777777" w:rsidR="00115A99" w:rsidRDefault="00115A99" w:rsidP="00090352">
      <w:pPr>
        <w:rPr>
          <w:rFonts w:ascii="Roboto" w:hAnsi="Roboto" w:cs="Calibri"/>
          <w:i/>
          <w:iCs/>
          <w:sz w:val="18"/>
          <w:szCs w:val="18"/>
        </w:rPr>
      </w:pPr>
    </w:p>
    <w:p w14:paraId="05F9E9D8" w14:textId="77777777" w:rsidR="00115A99" w:rsidRDefault="00115A99" w:rsidP="00115A99">
      <w:pPr>
        <w:jc w:val="center"/>
        <w:rPr>
          <w:rFonts w:ascii="Roboto" w:hAnsi="Roboto" w:cs="Calibri"/>
          <w:i/>
          <w:iCs/>
          <w:sz w:val="18"/>
          <w:szCs w:val="18"/>
        </w:rPr>
      </w:pPr>
    </w:p>
    <w:p w14:paraId="33D4AAEE" w14:textId="22327D34" w:rsidR="00587642" w:rsidRPr="00115A99" w:rsidRDefault="00D125B0" w:rsidP="00115A99">
      <w:pPr>
        <w:jc w:val="center"/>
        <w:rPr>
          <w:rFonts w:ascii="Roboto" w:hAnsi="Roboto" w:cs="Calibri"/>
          <w:i/>
          <w:iCs/>
          <w:sz w:val="18"/>
          <w:szCs w:val="18"/>
        </w:rPr>
      </w:pPr>
      <w:r w:rsidRPr="00115A99">
        <w:rPr>
          <w:rFonts w:ascii="Roboto" w:hAnsi="Roboto" w:cs="Calibri"/>
          <w:i/>
          <w:iCs/>
          <w:sz w:val="18"/>
          <w:szCs w:val="18"/>
        </w:rPr>
        <w:t>(</w:t>
      </w:r>
      <w:r w:rsidR="00587642" w:rsidRPr="00115A99">
        <w:rPr>
          <w:rFonts w:ascii="Roboto" w:hAnsi="Roboto" w:cs="Calibri"/>
          <w:i/>
          <w:iCs/>
          <w:sz w:val="18"/>
          <w:szCs w:val="18"/>
        </w:rPr>
        <w:t xml:space="preserve">Source: </w:t>
      </w:r>
      <w:r w:rsidR="0054164A" w:rsidRPr="00115A99">
        <w:rPr>
          <w:rFonts w:ascii="Roboto" w:hAnsi="Roboto" w:cs="Calibri"/>
          <w:i/>
          <w:iCs/>
          <w:sz w:val="18"/>
          <w:szCs w:val="18"/>
        </w:rPr>
        <w:t>CFOLC</w:t>
      </w:r>
      <w:r w:rsidRPr="00115A99">
        <w:rPr>
          <w:rFonts w:ascii="Roboto" w:hAnsi="Roboto" w:cs="Calibri"/>
          <w:i/>
          <w:iCs/>
          <w:sz w:val="18"/>
          <w:szCs w:val="18"/>
        </w:rPr>
        <w:t>)</w:t>
      </w:r>
    </w:p>
    <w:sectPr w:rsidR="00587642" w:rsidRPr="00115A9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7A6EF" w14:textId="77777777" w:rsidR="00121F85" w:rsidRDefault="00121F85" w:rsidP="00115A99">
      <w:pPr>
        <w:spacing w:after="0" w:line="240" w:lineRule="auto"/>
      </w:pPr>
      <w:r>
        <w:separator/>
      </w:r>
    </w:p>
  </w:endnote>
  <w:endnote w:type="continuationSeparator" w:id="0">
    <w:p w14:paraId="02BAF99F" w14:textId="77777777" w:rsidR="00121F85" w:rsidRDefault="00121F85" w:rsidP="00115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77D21" w14:textId="747DA3AE" w:rsidR="00115A99" w:rsidRDefault="00115A99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2FD3EA7" wp14:editId="1C4A88ED">
              <wp:simplePos x="0" y="0"/>
              <wp:positionH relativeFrom="leftMargin">
                <wp:posOffset>103890</wp:posOffset>
              </wp:positionH>
              <wp:positionV relativeFrom="paragraph">
                <wp:posOffset>268605</wp:posOffset>
              </wp:positionV>
              <wp:extent cx="1306830" cy="1404620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2466E6" w14:textId="77777777" w:rsidR="00115A99" w:rsidRPr="00BC52CF" w:rsidRDefault="00115A99" w:rsidP="00115A99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318E4165" wp14:editId="396F95B6">
                                <wp:extent cx="182880" cy="182880"/>
                                <wp:effectExtent l="0" t="0" r="7620" b="7620"/>
                                <wp:docPr id="47" name="Picture 47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08CF2EAD" wp14:editId="0F3E683C">
                                <wp:extent cx="182880" cy="182880"/>
                                <wp:effectExtent l="0" t="0" r="7620" b="7620"/>
                                <wp:docPr id="48" name="Picture 48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683180EA" wp14:editId="4E2B76E9">
                                <wp:extent cx="182880" cy="182880"/>
                                <wp:effectExtent l="0" t="0" r="7620" b="7620"/>
                                <wp:docPr id="49" name="Picture 49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FD3EA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8.2pt;margin-top:21.15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" filled="f" stroked="f">
              <v:textbox style="mso-fit-shape-to-text:t">
                <w:txbxContent>
                  <w:p w14:paraId="2E2466E6" w14:textId="77777777" w:rsidR="00115A99" w:rsidRPr="00BC52CF" w:rsidRDefault="00115A99" w:rsidP="00115A99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318E4165" wp14:editId="396F95B6">
                          <wp:extent cx="182880" cy="182880"/>
                          <wp:effectExtent l="0" t="0" r="7620" b="7620"/>
                          <wp:docPr id="47" name="Picture 47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08CF2EAD" wp14:editId="0F3E683C">
                          <wp:extent cx="182880" cy="182880"/>
                          <wp:effectExtent l="0" t="0" r="7620" b="7620"/>
                          <wp:docPr id="48" name="Picture 48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683180EA" wp14:editId="4E2B76E9">
                          <wp:extent cx="182880" cy="182880"/>
                          <wp:effectExtent l="0" t="0" r="7620" b="7620"/>
                          <wp:docPr id="49" name="Picture 49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FF967B3" wp14:editId="4E0C33BD">
              <wp:simplePos x="0" y="0"/>
              <wp:positionH relativeFrom="page">
                <wp:posOffset>1600200</wp:posOffset>
              </wp:positionH>
              <wp:positionV relativeFrom="bottomMargin">
                <wp:posOffset>556260</wp:posOffset>
              </wp:positionV>
              <wp:extent cx="6172200" cy="27813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597255" w14:textId="77777777" w:rsidR="00115A99" w:rsidRPr="003750F4" w:rsidRDefault="00000000" w:rsidP="00115A99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b/>
                                <w:bCs/>
                                <w:color w:val="07224F"/>
                                <w:spacing w:val="20"/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115A99" w:rsidRPr="003750F4">
                                <w:rPr>
                                  <w:rStyle w:val="Hyperlink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  <w:u w:val="none"/>
                                </w:rPr>
                                <w:t>cfolc.com</w:t>
                              </w:r>
                            </w:hyperlink>
                            <w:r w:rsidR="00115A99" w:rsidRPr="003750F4">
                              <w:rPr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F967B3" id="Group 164" o:spid="_x0000_s1029" style="position:absolute;margin-left:126pt;margin-top:43.8pt;width:486pt;height:21.9pt;z-index:251659264;mso-position-horizontal-relative:page;mso-position-vertical-relative:bottom-margin-area;mso-height-relative:margin" coordsize="61722,278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">
              <v:rect id="Rectangle 165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" fillcolor="white [3212]" stroked="f" strokeweight="1pt">
                <v:fill opacity="0"/>
              </v:rect>
              <v:shape id="Text Box 166" o:spid="_x0000_s1031" type="#_x0000_t202" style="position:absolute;top:95;width:59436;height:2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7E597255" w14:textId="77777777" w:rsidR="00115A99" w:rsidRPr="003750F4" w:rsidRDefault="00115A99" w:rsidP="00115A99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b/>
                          <w:bCs/>
                          <w:color w:val="07224F"/>
                          <w:spacing w:val="20"/>
                          <w:sz w:val="24"/>
                          <w:szCs w:val="24"/>
                        </w:rPr>
                      </w:pPr>
                      <w:hyperlink r:id="rId14" w:history="1">
                        <w:r w:rsidRPr="003750F4">
                          <w:rPr>
                            <w:rStyle w:val="Hyperlink"/>
                            <w:b/>
                            <w:bCs/>
                            <w:caps/>
                            <w:color w:val="07224F"/>
                            <w:spacing w:val="20"/>
                            <w:u w:val="none"/>
                          </w:rPr>
                          <w:t>cfolc.com</w:t>
                        </w:r>
                      </w:hyperlink>
                      <w:r w:rsidRPr="003750F4">
                        <w:rPr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87982" w14:textId="77777777" w:rsidR="00121F85" w:rsidRDefault="00121F85" w:rsidP="00115A99">
      <w:pPr>
        <w:spacing w:after="0" w:line="240" w:lineRule="auto"/>
      </w:pPr>
      <w:r>
        <w:separator/>
      </w:r>
    </w:p>
  </w:footnote>
  <w:footnote w:type="continuationSeparator" w:id="0">
    <w:p w14:paraId="39D94329" w14:textId="77777777" w:rsidR="00121F85" w:rsidRDefault="00121F85" w:rsidP="00115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556C"/>
    <w:multiLevelType w:val="hybridMultilevel"/>
    <w:tmpl w:val="55DA14B0"/>
    <w:lvl w:ilvl="0" w:tplc="675E092C">
      <w:start w:val="12"/>
      <w:numFmt w:val="bullet"/>
      <w:lvlText w:val="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C728D"/>
    <w:multiLevelType w:val="hybridMultilevel"/>
    <w:tmpl w:val="CD585948"/>
    <w:lvl w:ilvl="0" w:tplc="A48884E0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90B6E"/>
    <w:multiLevelType w:val="hybridMultilevel"/>
    <w:tmpl w:val="62FCE330"/>
    <w:lvl w:ilvl="0" w:tplc="B2ACFC7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A3775"/>
    <w:multiLevelType w:val="hybridMultilevel"/>
    <w:tmpl w:val="074A2170"/>
    <w:lvl w:ilvl="0" w:tplc="54D25F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E2EBE"/>
    <w:multiLevelType w:val="hybridMultilevel"/>
    <w:tmpl w:val="12F80E5A"/>
    <w:lvl w:ilvl="0" w:tplc="A9F6C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857E8"/>
    <w:multiLevelType w:val="hybridMultilevel"/>
    <w:tmpl w:val="3538327C"/>
    <w:lvl w:ilvl="0" w:tplc="A9F6C84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0552D1"/>
    <w:multiLevelType w:val="hybridMultilevel"/>
    <w:tmpl w:val="CF42B3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268775">
    <w:abstractNumId w:val="2"/>
  </w:num>
  <w:num w:numId="2" w16cid:durableId="1758676140">
    <w:abstractNumId w:val="3"/>
  </w:num>
  <w:num w:numId="3" w16cid:durableId="1395852459">
    <w:abstractNumId w:val="0"/>
  </w:num>
  <w:num w:numId="4" w16cid:durableId="1576627380">
    <w:abstractNumId w:val="1"/>
  </w:num>
  <w:num w:numId="5" w16cid:durableId="1643929349">
    <w:abstractNumId w:val="4"/>
  </w:num>
  <w:num w:numId="6" w16cid:durableId="640840784">
    <w:abstractNumId w:val="6"/>
  </w:num>
  <w:num w:numId="7" w16cid:durableId="9271547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422"/>
    <w:rsid w:val="00090352"/>
    <w:rsid w:val="00115A99"/>
    <w:rsid w:val="00121F85"/>
    <w:rsid w:val="00186C47"/>
    <w:rsid w:val="0054164A"/>
    <w:rsid w:val="00587642"/>
    <w:rsid w:val="005E304F"/>
    <w:rsid w:val="00613306"/>
    <w:rsid w:val="00A06422"/>
    <w:rsid w:val="00AF0650"/>
    <w:rsid w:val="00B8088B"/>
    <w:rsid w:val="00D125B0"/>
    <w:rsid w:val="00D55040"/>
    <w:rsid w:val="00E51E9D"/>
    <w:rsid w:val="00F9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E9259"/>
  <w15:chartTrackingRefBased/>
  <w15:docId w15:val="{65E976B2-0711-4693-B86B-1164A40F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5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A99"/>
  </w:style>
  <w:style w:type="paragraph" w:styleId="Footer">
    <w:name w:val="footer"/>
    <w:basedOn w:val="Normal"/>
    <w:link w:val="FooterChar"/>
    <w:uiPriority w:val="99"/>
    <w:unhideWhenUsed/>
    <w:rsid w:val="00115A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A99"/>
  </w:style>
  <w:style w:type="character" w:styleId="Hyperlink">
    <w:name w:val="Hyperlink"/>
    <w:basedOn w:val="DefaultParagraphFont"/>
    <w:uiPriority w:val="99"/>
    <w:unhideWhenUsed/>
    <w:rsid w:val="00115A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30.png"/><Relationship Id="rId4" Type="http://schemas.openxmlformats.org/officeDocument/2006/relationships/image" Target="media/image3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Beck</dc:creator>
  <cp:keywords/>
  <dc:description/>
  <cp:lastModifiedBy>Hanna Hall</cp:lastModifiedBy>
  <cp:revision>8</cp:revision>
  <dcterms:created xsi:type="dcterms:W3CDTF">2022-05-30T17:38:00Z</dcterms:created>
  <dcterms:modified xsi:type="dcterms:W3CDTF">2022-08-01T00:00:00Z</dcterms:modified>
</cp:coreProperties>
</file>