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79583" w14:textId="2052E610" w:rsidR="00267B2E" w:rsidRDefault="00267B2E">
      <w:pPr>
        <w:rPr>
          <w:b/>
          <w:bCs/>
        </w:rPr>
      </w:pPr>
      <w:r w:rsidRPr="005768F4">
        <w:rPr>
          <w:noProof/>
          <w:color w:val="007FBC"/>
          <w:sz w:val="25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750A93D" wp14:editId="6A75F414">
                <wp:simplePos x="0" y="0"/>
                <wp:positionH relativeFrom="column">
                  <wp:posOffset>1094740</wp:posOffset>
                </wp:positionH>
                <wp:positionV relativeFrom="page">
                  <wp:posOffset>839617</wp:posOffset>
                </wp:positionV>
                <wp:extent cx="5671185" cy="4508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1185" cy="450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187FD1" w14:textId="1437B45F" w:rsidR="00267B2E" w:rsidRPr="00224039" w:rsidRDefault="00267B2E" w:rsidP="00267B2E">
                            <w:pPr>
                              <w:rPr>
                                <w:rFonts w:ascii="Roboto" w:hAnsi="Roboto" w:cstheme="minorHAnsi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267B2E">
                              <w:rPr>
                                <w:rFonts w:ascii="Roboto" w:hAnsi="Roboto" w:cstheme="minorHAnsi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18 Point Budget Checklist</w:t>
                            </w:r>
                            <w:r>
                              <w:rPr>
                                <w:rFonts w:ascii="Roboto" w:hAnsi="Roboto" w:cstheme="minorHAnsi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750A93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6.2pt;margin-top:66.1pt;width:446.55pt;height:35.5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" filled="f" stroked="f">
                <v:textbox style="mso-fit-shape-to-text:t">
                  <w:txbxContent>
                    <w:p w14:paraId="06187FD1" w14:textId="1437B45F" w:rsidR="00267B2E" w:rsidRPr="00224039" w:rsidRDefault="00267B2E" w:rsidP="00267B2E">
                      <w:pPr>
                        <w:rPr>
                          <w:rFonts w:ascii="Roboto" w:hAnsi="Roboto" w:cstheme="minorHAnsi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267B2E">
                        <w:rPr>
                          <w:rFonts w:ascii="Roboto" w:hAnsi="Roboto" w:cstheme="minorHAnsi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18 Point Budget Checklist</w:t>
                      </w:r>
                      <w:r>
                        <w:rPr>
                          <w:rFonts w:ascii="Roboto" w:hAnsi="Roboto" w:cstheme="minorHAnsi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5768F4">
        <w:rPr>
          <w:noProof/>
          <w:color w:val="007FBC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EE7333" wp14:editId="1CAFBB7B">
                <wp:simplePos x="0" y="0"/>
                <wp:positionH relativeFrom="column">
                  <wp:posOffset>1190979</wp:posOffset>
                </wp:positionH>
                <wp:positionV relativeFrom="page">
                  <wp:posOffset>616999</wp:posOffset>
                </wp:positionV>
                <wp:extent cx="4657725" cy="251460"/>
                <wp:effectExtent l="0" t="0" r="9525" b="15240"/>
                <wp:wrapNone/>
                <wp:docPr id="16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7725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A59BC4" w14:textId="77777777" w:rsidR="00267B2E" w:rsidRPr="00CF19B6" w:rsidRDefault="00267B2E" w:rsidP="00267B2E">
                            <w:pPr>
                              <w:spacing w:before="14"/>
                              <w:rPr>
                                <w:rFonts w:ascii="Roboto" w:hAnsi="Roboto"/>
                                <w:b/>
                                <w:bCs/>
                                <w:color w:val="00B0F0"/>
                                <w:sz w:val="32"/>
                              </w:rPr>
                            </w:pPr>
                            <w:r w:rsidRPr="00CF19B6">
                              <w:rPr>
                                <w:rFonts w:ascii="Roboto" w:hAnsi="Roboto"/>
                                <w:b/>
                                <w:bCs/>
                                <w:color w:val="00B0F0"/>
                                <w:spacing w:val="25"/>
                                <w:w w:val="90"/>
                                <w:sz w:val="32"/>
                              </w:rPr>
                              <w:t>CFOLC TOOLS LIBRARY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8EE7333" id="docshape5" o:spid="_x0000_s1027" type="#_x0000_t202" style="position:absolute;margin-left:93.8pt;margin-top:48.6pt;width:366.75pt;height:19.8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" filled="f" stroked="f">
                <v:textbox inset="0,0,0,0">
                  <w:txbxContent>
                    <w:p w14:paraId="2CA59BC4" w14:textId="77777777" w:rsidR="00267B2E" w:rsidRPr="00CF19B6" w:rsidRDefault="00267B2E" w:rsidP="00267B2E">
                      <w:pPr>
                        <w:spacing w:before="14"/>
                        <w:rPr>
                          <w:rFonts w:ascii="Roboto" w:hAnsi="Roboto"/>
                          <w:b/>
                          <w:bCs/>
                          <w:color w:val="00B0F0"/>
                          <w:sz w:val="32"/>
                        </w:rPr>
                      </w:pPr>
                      <w:r w:rsidRPr="00CF19B6">
                        <w:rPr>
                          <w:rFonts w:ascii="Roboto" w:hAnsi="Roboto"/>
                          <w:b/>
                          <w:bCs/>
                          <w:color w:val="00B0F0"/>
                          <w:spacing w:val="25"/>
                          <w:w w:val="90"/>
                          <w:sz w:val="32"/>
                        </w:rPr>
                        <w:t>CFOLC TOOLS LIBRARY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5768F4">
        <w:rPr>
          <w:noProof/>
          <w:color w:val="007FBC"/>
        </w:rPr>
        <w:drawing>
          <wp:anchor distT="0" distB="0" distL="114300" distR="114300" simplePos="0" relativeHeight="251659264" behindDoc="0" locked="0" layoutInCell="1" allowOverlap="1" wp14:anchorId="212B58BA" wp14:editId="23F96411">
            <wp:simplePos x="0" y="0"/>
            <wp:positionH relativeFrom="page">
              <wp:posOffset>-74428</wp:posOffset>
            </wp:positionH>
            <wp:positionV relativeFrom="page">
              <wp:posOffset>-21266</wp:posOffset>
            </wp:positionV>
            <wp:extent cx="8101584" cy="1600200"/>
            <wp:effectExtent l="0" t="0" r="127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1584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DED85A" w14:textId="77777777" w:rsidR="00267B2E" w:rsidRDefault="00267B2E">
      <w:pPr>
        <w:rPr>
          <w:b/>
          <w:bCs/>
        </w:rPr>
      </w:pPr>
    </w:p>
    <w:p w14:paraId="66274768" w14:textId="77777777" w:rsidR="00267B2E" w:rsidRDefault="00267B2E">
      <w:pPr>
        <w:rPr>
          <w:b/>
          <w:bCs/>
        </w:rPr>
      </w:pPr>
    </w:p>
    <w:p w14:paraId="0E39FEFD" w14:textId="7C5C4857" w:rsidR="002F0EB6" w:rsidRPr="00267B2E" w:rsidRDefault="002F0EB6" w:rsidP="002F0EB6">
      <w:pPr>
        <w:rPr>
          <w:rFonts w:ascii="Roboto" w:hAnsi="Roboto"/>
          <w:b/>
          <w:bCs/>
        </w:rPr>
      </w:pPr>
      <w:r w:rsidRPr="00267B2E">
        <w:rPr>
          <w:rFonts w:ascii="Roboto" w:hAnsi="Roboto"/>
          <w:b/>
          <w:bCs/>
        </w:rPr>
        <w:t>1. Define Budget Goals and Objectives:</w:t>
      </w:r>
    </w:p>
    <w:p w14:paraId="61F7F3B8" w14:textId="77777777" w:rsidR="002F0EB6" w:rsidRPr="00267B2E" w:rsidRDefault="002F0EB6" w:rsidP="002F0EB6">
      <w:pPr>
        <w:rPr>
          <w:rFonts w:ascii="Roboto" w:hAnsi="Roboto"/>
        </w:rPr>
      </w:pPr>
      <w:r w:rsidRPr="00267B2E">
        <w:rPr>
          <w:rFonts w:ascii="Roboto" w:hAnsi="Roboto"/>
        </w:rPr>
        <w:t>Clearly outline the purpose and goals of the budget.</w:t>
      </w:r>
    </w:p>
    <w:p w14:paraId="004DC273" w14:textId="4DE44BE9" w:rsidR="002F0EB6" w:rsidRPr="00267B2E" w:rsidRDefault="002F0EB6" w:rsidP="002F0EB6">
      <w:pPr>
        <w:rPr>
          <w:rFonts w:ascii="Roboto" w:hAnsi="Roboto"/>
        </w:rPr>
      </w:pPr>
      <w:r w:rsidRPr="00267B2E">
        <w:rPr>
          <w:rFonts w:ascii="Roboto" w:hAnsi="Roboto"/>
        </w:rPr>
        <w:t>Align budget goals with the company's overall strategic plan and objectives.</w:t>
      </w:r>
      <w:r w:rsidRPr="00267B2E">
        <w:rPr>
          <w:rFonts w:ascii="Roboto" w:hAnsi="Roboto"/>
        </w:rPr>
        <w:br/>
      </w:r>
    </w:p>
    <w:p w14:paraId="473F50BD" w14:textId="7B502D3C" w:rsidR="002F0EB6" w:rsidRPr="00267B2E" w:rsidRDefault="002F0EB6" w:rsidP="002F0EB6">
      <w:pPr>
        <w:rPr>
          <w:rFonts w:ascii="Roboto" w:hAnsi="Roboto"/>
          <w:b/>
          <w:bCs/>
        </w:rPr>
      </w:pPr>
      <w:r w:rsidRPr="00267B2E">
        <w:rPr>
          <w:rFonts w:ascii="Roboto" w:hAnsi="Roboto"/>
          <w:b/>
          <w:bCs/>
        </w:rPr>
        <w:t>2. Gather Historical Financial Data:</w:t>
      </w:r>
    </w:p>
    <w:p w14:paraId="63093C59" w14:textId="77777777" w:rsidR="002F0EB6" w:rsidRPr="00267B2E" w:rsidRDefault="002F0EB6" w:rsidP="002F0EB6">
      <w:pPr>
        <w:rPr>
          <w:rFonts w:ascii="Roboto" w:hAnsi="Roboto"/>
        </w:rPr>
      </w:pPr>
      <w:r w:rsidRPr="00267B2E">
        <w:rPr>
          <w:rFonts w:ascii="Roboto" w:hAnsi="Roboto"/>
        </w:rPr>
        <w:t>Collect past financial statements, budget reports, and other relevant data.</w:t>
      </w:r>
    </w:p>
    <w:p w14:paraId="745D0C6D" w14:textId="4A40FFE3" w:rsidR="002F0EB6" w:rsidRPr="00267B2E" w:rsidRDefault="002F0EB6" w:rsidP="002F0EB6">
      <w:pPr>
        <w:rPr>
          <w:rFonts w:ascii="Roboto" w:hAnsi="Roboto"/>
        </w:rPr>
      </w:pPr>
      <w:r w:rsidRPr="00267B2E">
        <w:rPr>
          <w:rFonts w:ascii="Roboto" w:hAnsi="Roboto"/>
        </w:rPr>
        <w:t>Analyze trends and patterns to identify areas that need adjustment.</w:t>
      </w:r>
      <w:r w:rsidRPr="00267B2E">
        <w:rPr>
          <w:rFonts w:ascii="Roboto" w:hAnsi="Roboto"/>
        </w:rPr>
        <w:br/>
      </w:r>
    </w:p>
    <w:p w14:paraId="5386C9C5" w14:textId="3AA583ED" w:rsidR="002F0EB6" w:rsidRPr="00267B2E" w:rsidRDefault="002F0EB6" w:rsidP="002F0EB6">
      <w:pPr>
        <w:rPr>
          <w:rFonts w:ascii="Roboto" w:hAnsi="Roboto"/>
          <w:b/>
          <w:bCs/>
        </w:rPr>
      </w:pPr>
      <w:r w:rsidRPr="00267B2E">
        <w:rPr>
          <w:rFonts w:ascii="Roboto" w:hAnsi="Roboto"/>
          <w:b/>
          <w:bCs/>
        </w:rPr>
        <w:t>3. Identify Revenue Sources:</w:t>
      </w:r>
    </w:p>
    <w:p w14:paraId="74F76454" w14:textId="77777777" w:rsidR="002F0EB6" w:rsidRPr="00267B2E" w:rsidRDefault="002F0EB6" w:rsidP="002F0EB6">
      <w:pPr>
        <w:rPr>
          <w:rFonts w:ascii="Roboto" w:hAnsi="Roboto"/>
        </w:rPr>
      </w:pPr>
      <w:r w:rsidRPr="00267B2E">
        <w:rPr>
          <w:rFonts w:ascii="Roboto" w:hAnsi="Roboto"/>
        </w:rPr>
        <w:t>List all potential sources of revenue, including product sales, services, investments, etc.</w:t>
      </w:r>
    </w:p>
    <w:p w14:paraId="51D0DB95" w14:textId="77777777" w:rsidR="002F0EB6" w:rsidRPr="00267B2E" w:rsidRDefault="002F0EB6" w:rsidP="002F0EB6">
      <w:pPr>
        <w:rPr>
          <w:rFonts w:ascii="Roboto" w:hAnsi="Roboto"/>
        </w:rPr>
      </w:pPr>
      <w:r w:rsidRPr="00267B2E">
        <w:rPr>
          <w:rFonts w:ascii="Roboto" w:hAnsi="Roboto"/>
        </w:rPr>
        <w:t>Consider both recurring and one-time sources of income.</w:t>
      </w:r>
    </w:p>
    <w:p w14:paraId="2510234B" w14:textId="77777777" w:rsidR="002F0EB6" w:rsidRPr="00267B2E" w:rsidRDefault="002F0EB6" w:rsidP="002F0EB6">
      <w:pPr>
        <w:rPr>
          <w:rFonts w:ascii="Roboto" w:hAnsi="Roboto"/>
        </w:rPr>
      </w:pPr>
    </w:p>
    <w:p w14:paraId="03E2014E" w14:textId="7726A938" w:rsidR="002F0EB6" w:rsidRPr="00267B2E" w:rsidRDefault="002F0EB6" w:rsidP="002F0EB6">
      <w:pPr>
        <w:rPr>
          <w:rFonts w:ascii="Roboto" w:hAnsi="Roboto"/>
          <w:b/>
          <w:bCs/>
        </w:rPr>
      </w:pPr>
      <w:r w:rsidRPr="00267B2E">
        <w:rPr>
          <w:rFonts w:ascii="Roboto" w:hAnsi="Roboto"/>
          <w:b/>
          <w:bCs/>
        </w:rPr>
        <w:t>4. Estimate Expenses:</w:t>
      </w:r>
    </w:p>
    <w:p w14:paraId="1058B221" w14:textId="77777777" w:rsidR="002F0EB6" w:rsidRPr="00267B2E" w:rsidRDefault="002F0EB6" w:rsidP="002F0EB6">
      <w:pPr>
        <w:rPr>
          <w:rFonts w:ascii="Roboto" w:hAnsi="Roboto"/>
        </w:rPr>
      </w:pPr>
      <w:r w:rsidRPr="00267B2E">
        <w:rPr>
          <w:rFonts w:ascii="Roboto" w:hAnsi="Roboto"/>
        </w:rPr>
        <w:t>Categorize expenses into fixed (e.g., rent, salaries) and variable (e.g., marketing, utilities).</w:t>
      </w:r>
    </w:p>
    <w:p w14:paraId="35B65695" w14:textId="2136B34B" w:rsidR="002F0EB6" w:rsidRPr="00267B2E" w:rsidRDefault="002F0EB6" w:rsidP="002F0EB6">
      <w:pPr>
        <w:rPr>
          <w:rFonts w:ascii="Roboto" w:hAnsi="Roboto"/>
        </w:rPr>
      </w:pPr>
      <w:r w:rsidRPr="00267B2E">
        <w:rPr>
          <w:rFonts w:ascii="Roboto" w:hAnsi="Roboto"/>
        </w:rPr>
        <w:t>Account for anticipated changes in expenses due to business growth or changes in strategy.</w:t>
      </w:r>
      <w:r w:rsidRPr="00267B2E">
        <w:rPr>
          <w:rFonts w:ascii="Roboto" w:hAnsi="Roboto"/>
        </w:rPr>
        <w:br/>
      </w:r>
    </w:p>
    <w:p w14:paraId="238E17EC" w14:textId="4A891817" w:rsidR="002F0EB6" w:rsidRPr="00267B2E" w:rsidRDefault="002F0EB6" w:rsidP="002F0EB6">
      <w:pPr>
        <w:rPr>
          <w:rFonts w:ascii="Roboto" w:hAnsi="Roboto"/>
          <w:b/>
          <w:bCs/>
        </w:rPr>
      </w:pPr>
      <w:r w:rsidRPr="00267B2E">
        <w:rPr>
          <w:rFonts w:ascii="Roboto" w:hAnsi="Roboto"/>
          <w:b/>
          <w:bCs/>
        </w:rPr>
        <w:t>5. Allocate Resources:</w:t>
      </w:r>
    </w:p>
    <w:p w14:paraId="1D388431" w14:textId="77777777" w:rsidR="002F0EB6" w:rsidRPr="00267B2E" w:rsidRDefault="002F0EB6" w:rsidP="002F0EB6">
      <w:pPr>
        <w:rPr>
          <w:rFonts w:ascii="Roboto" w:hAnsi="Roboto"/>
        </w:rPr>
      </w:pPr>
      <w:r w:rsidRPr="00267B2E">
        <w:rPr>
          <w:rFonts w:ascii="Roboto" w:hAnsi="Roboto"/>
        </w:rPr>
        <w:t>Allocate funds to various departments, projects, or cost centers based on their importance and expected contributions.</w:t>
      </w:r>
    </w:p>
    <w:p w14:paraId="1C33FBE8" w14:textId="77777777" w:rsidR="002F0EB6" w:rsidRPr="00267B2E" w:rsidRDefault="002F0EB6" w:rsidP="002F0EB6">
      <w:pPr>
        <w:rPr>
          <w:rFonts w:ascii="Roboto" w:hAnsi="Roboto"/>
        </w:rPr>
      </w:pPr>
      <w:r w:rsidRPr="00267B2E">
        <w:rPr>
          <w:rFonts w:ascii="Roboto" w:hAnsi="Roboto"/>
        </w:rPr>
        <w:t>Prioritize essential areas while considering discretionary spending.</w:t>
      </w:r>
    </w:p>
    <w:p w14:paraId="011C52E6" w14:textId="77777777" w:rsidR="002F0EB6" w:rsidRPr="00267B2E" w:rsidRDefault="002F0EB6" w:rsidP="002F0EB6">
      <w:pPr>
        <w:rPr>
          <w:rFonts w:ascii="Roboto" w:hAnsi="Roboto"/>
        </w:rPr>
      </w:pPr>
    </w:p>
    <w:p w14:paraId="54B7C98A" w14:textId="36A4F1CF" w:rsidR="002F0EB6" w:rsidRPr="00267B2E" w:rsidRDefault="002F0EB6" w:rsidP="002F0EB6">
      <w:pPr>
        <w:rPr>
          <w:rFonts w:ascii="Roboto" w:hAnsi="Roboto"/>
          <w:b/>
          <w:bCs/>
        </w:rPr>
      </w:pPr>
      <w:r w:rsidRPr="00267B2E">
        <w:rPr>
          <w:rFonts w:ascii="Roboto" w:hAnsi="Roboto"/>
          <w:b/>
          <w:bCs/>
        </w:rPr>
        <w:t>6. Consider Seasonal Factors:</w:t>
      </w:r>
    </w:p>
    <w:p w14:paraId="29BB96DD" w14:textId="77777777" w:rsidR="002F0EB6" w:rsidRPr="00267B2E" w:rsidRDefault="002F0EB6" w:rsidP="002F0EB6">
      <w:pPr>
        <w:rPr>
          <w:rFonts w:ascii="Roboto" w:hAnsi="Roboto"/>
        </w:rPr>
      </w:pPr>
      <w:r w:rsidRPr="00267B2E">
        <w:rPr>
          <w:rFonts w:ascii="Roboto" w:hAnsi="Roboto"/>
        </w:rPr>
        <w:t>Account for any seasonality in revenue and expenses, ensuring that the budget can handle fluctuations.</w:t>
      </w:r>
    </w:p>
    <w:p w14:paraId="79641A51" w14:textId="77777777" w:rsidR="002F0EB6" w:rsidRPr="00267B2E" w:rsidRDefault="002F0EB6" w:rsidP="002F0EB6">
      <w:pPr>
        <w:rPr>
          <w:rFonts w:ascii="Roboto" w:hAnsi="Roboto"/>
        </w:rPr>
      </w:pPr>
    </w:p>
    <w:p w14:paraId="783FAAF1" w14:textId="10529854" w:rsidR="002F0EB6" w:rsidRPr="00267B2E" w:rsidRDefault="002F0EB6" w:rsidP="002F0EB6">
      <w:pPr>
        <w:rPr>
          <w:rFonts w:ascii="Roboto" w:hAnsi="Roboto"/>
          <w:b/>
          <w:bCs/>
        </w:rPr>
      </w:pPr>
      <w:r w:rsidRPr="00267B2E">
        <w:rPr>
          <w:rFonts w:ascii="Roboto" w:hAnsi="Roboto"/>
          <w:b/>
          <w:bCs/>
        </w:rPr>
        <w:t>7. Factor in Capital Expenditures:</w:t>
      </w:r>
    </w:p>
    <w:p w14:paraId="3D8DDF3B" w14:textId="77777777" w:rsidR="002F0EB6" w:rsidRPr="00267B2E" w:rsidRDefault="002F0EB6" w:rsidP="002F0EB6">
      <w:pPr>
        <w:rPr>
          <w:rFonts w:ascii="Roboto" w:hAnsi="Roboto"/>
        </w:rPr>
      </w:pPr>
      <w:r w:rsidRPr="00267B2E">
        <w:rPr>
          <w:rFonts w:ascii="Roboto" w:hAnsi="Roboto"/>
        </w:rPr>
        <w:t>Include planned investments in assets like equipment, technology, and infrastructure.</w:t>
      </w:r>
    </w:p>
    <w:p w14:paraId="06B9A1B2" w14:textId="77777777" w:rsidR="002F0EB6" w:rsidRPr="00267B2E" w:rsidRDefault="002F0EB6" w:rsidP="002F0EB6">
      <w:pPr>
        <w:rPr>
          <w:rFonts w:ascii="Roboto" w:hAnsi="Roboto"/>
        </w:rPr>
      </w:pPr>
      <w:r w:rsidRPr="00267B2E">
        <w:rPr>
          <w:rFonts w:ascii="Roboto" w:hAnsi="Roboto"/>
        </w:rPr>
        <w:t>Consider both immediate needs and long-term growth requirements.</w:t>
      </w:r>
    </w:p>
    <w:p w14:paraId="692CA937" w14:textId="77777777" w:rsidR="002F0EB6" w:rsidRPr="00267B2E" w:rsidRDefault="002F0EB6" w:rsidP="002F0EB6">
      <w:pPr>
        <w:rPr>
          <w:rFonts w:ascii="Roboto" w:hAnsi="Roboto"/>
        </w:rPr>
      </w:pPr>
    </w:p>
    <w:p w14:paraId="41BE30F3" w14:textId="7164A0EF" w:rsidR="002F0EB6" w:rsidRPr="00267B2E" w:rsidRDefault="002F0EB6" w:rsidP="002F0EB6">
      <w:pPr>
        <w:rPr>
          <w:rFonts w:ascii="Roboto" w:hAnsi="Roboto"/>
          <w:b/>
          <w:bCs/>
        </w:rPr>
      </w:pPr>
      <w:r w:rsidRPr="00267B2E">
        <w:rPr>
          <w:rFonts w:ascii="Roboto" w:hAnsi="Roboto"/>
          <w:b/>
          <w:bCs/>
        </w:rPr>
        <w:t>8. Budget for Debt Service:</w:t>
      </w:r>
    </w:p>
    <w:p w14:paraId="3868BEAF" w14:textId="77777777" w:rsidR="002F0EB6" w:rsidRPr="00267B2E" w:rsidRDefault="002F0EB6" w:rsidP="002F0EB6">
      <w:pPr>
        <w:rPr>
          <w:rFonts w:ascii="Roboto" w:hAnsi="Roboto"/>
        </w:rPr>
      </w:pPr>
      <w:r w:rsidRPr="00267B2E">
        <w:rPr>
          <w:rFonts w:ascii="Roboto" w:hAnsi="Roboto"/>
        </w:rPr>
        <w:t>If applicable, allocate funds for debt repayment, including interest and principal.</w:t>
      </w:r>
    </w:p>
    <w:p w14:paraId="6922F70E" w14:textId="77777777" w:rsidR="002F0EB6" w:rsidRPr="00267B2E" w:rsidRDefault="002F0EB6" w:rsidP="002F0EB6">
      <w:pPr>
        <w:rPr>
          <w:rFonts w:ascii="Roboto" w:hAnsi="Roboto"/>
        </w:rPr>
      </w:pPr>
    </w:p>
    <w:p w14:paraId="222E7104" w14:textId="7D6CBD6F" w:rsidR="002F0EB6" w:rsidRPr="00267B2E" w:rsidRDefault="002F0EB6" w:rsidP="002F0EB6">
      <w:pPr>
        <w:rPr>
          <w:rFonts w:ascii="Roboto" w:hAnsi="Roboto"/>
          <w:b/>
          <w:bCs/>
        </w:rPr>
      </w:pPr>
      <w:r w:rsidRPr="00267B2E">
        <w:rPr>
          <w:rFonts w:ascii="Roboto" w:hAnsi="Roboto"/>
          <w:b/>
          <w:bCs/>
        </w:rPr>
        <w:t>9. Incorporate Contingency:</w:t>
      </w:r>
    </w:p>
    <w:p w14:paraId="6AB25CC6" w14:textId="77777777" w:rsidR="002F0EB6" w:rsidRPr="00267B2E" w:rsidRDefault="002F0EB6" w:rsidP="002F0EB6">
      <w:pPr>
        <w:rPr>
          <w:rFonts w:ascii="Roboto" w:hAnsi="Roboto"/>
        </w:rPr>
      </w:pPr>
      <w:r w:rsidRPr="00267B2E">
        <w:rPr>
          <w:rFonts w:ascii="Roboto" w:hAnsi="Roboto"/>
        </w:rPr>
        <w:t>Set aside a portion of the budget for unforeseen expenses or emergencies.</w:t>
      </w:r>
    </w:p>
    <w:p w14:paraId="579E0C38" w14:textId="77777777" w:rsidR="002F0EB6" w:rsidRPr="00267B2E" w:rsidRDefault="002F0EB6" w:rsidP="002F0EB6">
      <w:pPr>
        <w:rPr>
          <w:rFonts w:ascii="Roboto" w:hAnsi="Roboto"/>
        </w:rPr>
      </w:pPr>
      <w:r w:rsidRPr="00267B2E">
        <w:rPr>
          <w:rFonts w:ascii="Roboto" w:hAnsi="Roboto"/>
        </w:rPr>
        <w:t>This can help mitigate risks and avoid budget shortfalls.</w:t>
      </w:r>
    </w:p>
    <w:p w14:paraId="1C53B467" w14:textId="77777777" w:rsidR="002F0EB6" w:rsidRPr="00267B2E" w:rsidRDefault="002F0EB6" w:rsidP="002F0EB6">
      <w:pPr>
        <w:rPr>
          <w:rFonts w:ascii="Roboto" w:hAnsi="Roboto"/>
        </w:rPr>
      </w:pPr>
    </w:p>
    <w:p w14:paraId="0668D4F5" w14:textId="523C8312" w:rsidR="002F0EB6" w:rsidRPr="00267B2E" w:rsidRDefault="002F0EB6" w:rsidP="002F0EB6">
      <w:pPr>
        <w:rPr>
          <w:rFonts w:ascii="Roboto" w:hAnsi="Roboto"/>
          <w:b/>
          <w:bCs/>
        </w:rPr>
      </w:pPr>
      <w:r w:rsidRPr="00267B2E">
        <w:rPr>
          <w:rFonts w:ascii="Roboto" w:hAnsi="Roboto"/>
          <w:b/>
          <w:bCs/>
        </w:rPr>
        <w:t>10. Review and Adjust Key Assumptions:</w:t>
      </w:r>
    </w:p>
    <w:p w14:paraId="7EBE7405" w14:textId="77777777" w:rsidR="002F0EB6" w:rsidRPr="00267B2E" w:rsidRDefault="002F0EB6" w:rsidP="002F0EB6">
      <w:pPr>
        <w:rPr>
          <w:rFonts w:ascii="Roboto" w:hAnsi="Roboto"/>
        </w:rPr>
      </w:pPr>
      <w:r w:rsidRPr="00267B2E">
        <w:rPr>
          <w:rFonts w:ascii="Roboto" w:hAnsi="Roboto"/>
        </w:rPr>
        <w:t>Double-check assumptions about growth rates, inflation, market conditions, etc.</w:t>
      </w:r>
    </w:p>
    <w:p w14:paraId="6B75ECC8" w14:textId="77777777" w:rsidR="002F0EB6" w:rsidRPr="00267B2E" w:rsidRDefault="002F0EB6" w:rsidP="002F0EB6">
      <w:pPr>
        <w:rPr>
          <w:rFonts w:ascii="Roboto" w:hAnsi="Roboto"/>
        </w:rPr>
      </w:pPr>
      <w:r w:rsidRPr="00267B2E">
        <w:rPr>
          <w:rFonts w:ascii="Roboto" w:hAnsi="Roboto"/>
        </w:rPr>
        <w:t>Adjust assumptions based on current economic and industry trends.</w:t>
      </w:r>
    </w:p>
    <w:p w14:paraId="3CC56F40" w14:textId="77777777" w:rsidR="002F0EB6" w:rsidRPr="00267B2E" w:rsidRDefault="002F0EB6" w:rsidP="002F0EB6">
      <w:pPr>
        <w:rPr>
          <w:rFonts w:ascii="Roboto" w:hAnsi="Roboto"/>
        </w:rPr>
      </w:pPr>
    </w:p>
    <w:p w14:paraId="5DA5AB15" w14:textId="7D49CBE1" w:rsidR="002F0EB6" w:rsidRPr="00267B2E" w:rsidRDefault="002F0EB6" w:rsidP="002F0EB6">
      <w:pPr>
        <w:rPr>
          <w:rFonts w:ascii="Roboto" w:hAnsi="Roboto"/>
          <w:b/>
          <w:bCs/>
        </w:rPr>
      </w:pPr>
      <w:r w:rsidRPr="00267B2E">
        <w:rPr>
          <w:rFonts w:ascii="Roboto" w:hAnsi="Roboto"/>
          <w:b/>
          <w:bCs/>
        </w:rPr>
        <w:t>11. Involve Relevant Stakeholders:</w:t>
      </w:r>
    </w:p>
    <w:p w14:paraId="37A11F4B" w14:textId="77777777" w:rsidR="002F0EB6" w:rsidRPr="00267B2E" w:rsidRDefault="002F0EB6" w:rsidP="002F0EB6">
      <w:pPr>
        <w:rPr>
          <w:rFonts w:ascii="Roboto" w:hAnsi="Roboto"/>
        </w:rPr>
      </w:pPr>
      <w:r w:rsidRPr="00267B2E">
        <w:rPr>
          <w:rFonts w:ascii="Roboto" w:hAnsi="Roboto"/>
        </w:rPr>
        <w:t>Collaborate with department heads and managers to gather input and insights.</w:t>
      </w:r>
    </w:p>
    <w:p w14:paraId="3B3A51D8" w14:textId="77777777" w:rsidR="002F0EB6" w:rsidRPr="00267B2E" w:rsidRDefault="002F0EB6" w:rsidP="002F0EB6">
      <w:pPr>
        <w:rPr>
          <w:rFonts w:ascii="Roboto" w:hAnsi="Roboto"/>
        </w:rPr>
      </w:pPr>
      <w:r w:rsidRPr="00267B2E">
        <w:rPr>
          <w:rFonts w:ascii="Roboto" w:hAnsi="Roboto"/>
        </w:rPr>
        <w:t>Ensure that all relevant parties are aligned with the budgeting process.</w:t>
      </w:r>
    </w:p>
    <w:p w14:paraId="374882B6" w14:textId="77777777" w:rsidR="002F0EB6" w:rsidRPr="00267B2E" w:rsidRDefault="002F0EB6" w:rsidP="002F0EB6">
      <w:pPr>
        <w:rPr>
          <w:rFonts w:ascii="Roboto" w:hAnsi="Roboto"/>
        </w:rPr>
      </w:pPr>
    </w:p>
    <w:p w14:paraId="2D50062D" w14:textId="73CB5CE0" w:rsidR="002F0EB6" w:rsidRPr="00267B2E" w:rsidRDefault="002F0EB6" w:rsidP="002F0EB6">
      <w:pPr>
        <w:rPr>
          <w:rFonts w:ascii="Roboto" w:hAnsi="Roboto"/>
          <w:b/>
          <w:bCs/>
        </w:rPr>
      </w:pPr>
      <w:r w:rsidRPr="00267B2E">
        <w:rPr>
          <w:rFonts w:ascii="Roboto" w:hAnsi="Roboto"/>
          <w:b/>
          <w:bCs/>
        </w:rPr>
        <w:t>12. Ensure Compliance:</w:t>
      </w:r>
    </w:p>
    <w:p w14:paraId="7209B7B9" w14:textId="77777777" w:rsidR="002F0EB6" w:rsidRPr="00267B2E" w:rsidRDefault="002F0EB6" w:rsidP="002F0EB6">
      <w:pPr>
        <w:rPr>
          <w:rFonts w:ascii="Roboto" w:hAnsi="Roboto"/>
        </w:rPr>
      </w:pPr>
      <w:r w:rsidRPr="00267B2E">
        <w:rPr>
          <w:rFonts w:ascii="Roboto" w:hAnsi="Roboto"/>
        </w:rPr>
        <w:t>Verify that the budget aligns with regulatory requirements and company policies.</w:t>
      </w:r>
    </w:p>
    <w:p w14:paraId="79DA2A11" w14:textId="77777777" w:rsidR="002F0EB6" w:rsidRPr="00267B2E" w:rsidRDefault="002F0EB6" w:rsidP="002F0EB6">
      <w:pPr>
        <w:rPr>
          <w:rFonts w:ascii="Roboto" w:hAnsi="Roboto"/>
        </w:rPr>
      </w:pPr>
      <w:r w:rsidRPr="00267B2E">
        <w:rPr>
          <w:rFonts w:ascii="Roboto" w:hAnsi="Roboto"/>
        </w:rPr>
        <w:t>Consider any legal or tax implications of the budget decisions.</w:t>
      </w:r>
    </w:p>
    <w:p w14:paraId="156D310D" w14:textId="77777777" w:rsidR="002F0EB6" w:rsidRPr="00267B2E" w:rsidRDefault="002F0EB6" w:rsidP="002F0EB6">
      <w:pPr>
        <w:rPr>
          <w:rFonts w:ascii="Roboto" w:hAnsi="Roboto"/>
        </w:rPr>
      </w:pPr>
    </w:p>
    <w:p w14:paraId="503E0359" w14:textId="18FF7D2B" w:rsidR="002F0EB6" w:rsidRPr="00267B2E" w:rsidRDefault="002F0EB6" w:rsidP="002F0EB6">
      <w:pPr>
        <w:rPr>
          <w:rFonts w:ascii="Roboto" w:hAnsi="Roboto"/>
          <w:b/>
          <w:bCs/>
        </w:rPr>
      </w:pPr>
      <w:r w:rsidRPr="00267B2E">
        <w:rPr>
          <w:rFonts w:ascii="Roboto" w:hAnsi="Roboto"/>
          <w:b/>
          <w:bCs/>
        </w:rPr>
        <w:t>13. Monitor Key Performance Indicators (KPIs):</w:t>
      </w:r>
    </w:p>
    <w:p w14:paraId="7613576D" w14:textId="77777777" w:rsidR="002F0EB6" w:rsidRPr="00267B2E" w:rsidRDefault="002F0EB6" w:rsidP="002F0EB6">
      <w:pPr>
        <w:rPr>
          <w:rFonts w:ascii="Roboto" w:hAnsi="Roboto"/>
        </w:rPr>
      </w:pPr>
      <w:r w:rsidRPr="00267B2E">
        <w:rPr>
          <w:rFonts w:ascii="Roboto" w:hAnsi="Roboto"/>
        </w:rPr>
        <w:t>Define measurable KPIs that will be used to track budget performance.</w:t>
      </w:r>
    </w:p>
    <w:p w14:paraId="5F0DF897" w14:textId="77777777" w:rsidR="002F0EB6" w:rsidRPr="00267B2E" w:rsidRDefault="002F0EB6" w:rsidP="002F0EB6">
      <w:pPr>
        <w:rPr>
          <w:rFonts w:ascii="Roboto" w:hAnsi="Roboto"/>
        </w:rPr>
      </w:pPr>
      <w:r w:rsidRPr="00267B2E">
        <w:rPr>
          <w:rFonts w:ascii="Roboto" w:hAnsi="Roboto"/>
        </w:rPr>
        <w:t>Regularly review and compare actual results with the budgeted amounts.</w:t>
      </w:r>
    </w:p>
    <w:p w14:paraId="4B14AA60" w14:textId="77777777" w:rsidR="002F0EB6" w:rsidRPr="00267B2E" w:rsidRDefault="002F0EB6" w:rsidP="002F0EB6">
      <w:pPr>
        <w:rPr>
          <w:rFonts w:ascii="Roboto" w:hAnsi="Roboto"/>
        </w:rPr>
      </w:pPr>
    </w:p>
    <w:p w14:paraId="391EDB55" w14:textId="72D8FE90" w:rsidR="002F0EB6" w:rsidRPr="00267B2E" w:rsidRDefault="002F0EB6" w:rsidP="002F0EB6">
      <w:pPr>
        <w:rPr>
          <w:rFonts w:ascii="Roboto" w:hAnsi="Roboto"/>
          <w:b/>
          <w:bCs/>
        </w:rPr>
      </w:pPr>
      <w:r w:rsidRPr="00267B2E">
        <w:rPr>
          <w:rFonts w:ascii="Roboto" w:hAnsi="Roboto"/>
          <w:b/>
          <w:bCs/>
        </w:rPr>
        <w:t>14. Establish a Review Process:</w:t>
      </w:r>
    </w:p>
    <w:p w14:paraId="6FD11694" w14:textId="77777777" w:rsidR="002F0EB6" w:rsidRPr="00267B2E" w:rsidRDefault="002F0EB6" w:rsidP="002F0EB6">
      <w:pPr>
        <w:rPr>
          <w:rFonts w:ascii="Roboto" w:hAnsi="Roboto"/>
        </w:rPr>
      </w:pPr>
      <w:r w:rsidRPr="00267B2E">
        <w:rPr>
          <w:rFonts w:ascii="Roboto" w:hAnsi="Roboto"/>
        </w:rPr>
        <w:t>Set up a schedule for reviewing the budget periodically (e.g., quarterly or monthly).</w:t>
      </w:r>
    </w:p>
    <w:p w14:paraId="435C2FA4" w14:textId="77777777" w:rsidR="002F0EB6" w:rsidRPr="00267B2E" w:rsidRDefault="002F0EB6" w:rsidP="002F0EB6">
      <w:pPr>
        <w:rPr>
          <w:rFonts w:ascii="Roboto" w:hAnsi="Roboto"/>
        </w:rPr>
      </w:pPr>
      <w:r w:rsidRPr="00267B2E">
        <w:rPr>
          <w:rFonts w:ascii="Roboto" w:hAnsi="Roboto"/>
        </w:rPr>
        <w:t>Allow for flexibility to adjust as needed.</w:t>
      </w:r>
    </w:p>
    <w:p w14:paraId="773DD1C6" w14:textId="77777777" w:rsidR="002F0EB6" w:rsidRPr="00267B2E" w:rsidRDefault="002F0EB6" w:rsidP="002F0EB6">
      <w:pPr>
        <w:rPr>
          <w:rFonts w:ascii="Roboto" w:hAnsi="Roboto"/>
        </w:rPr>
      </w:pPr>
    </w:p>
    <w:p w14:paraId="092490C1" w14:textId="77777777" w:rsidR="00267B2E" w:rsidRDefault="00267B2E" w:rsidP="002F0EB6">
      <w:pPr>
        <w:rPr>
          <w:rFonts w:ascii="Roboto" w:hAnsi="Roboto"/>
          <w:b/>
          <w:bCs/>
        </w:rPr>
      </w:pPr>
    </w:p>
    <w:p w14:paraId="429C746E" w14:textId="289F7A53" w:rsidR="002F0EB6" w:rsidRPr="00267B2E" w:rsidRDefault="002F0EB6" w:rsidP="002F0EB6">
      <w:pPr>
        <w:rPr>
          <w:rFonts w:ascii="Roboto" w:hAnsi="Roboto"/>
          <w:b/>
          <w:bCs/>
        </w:rPr>
      </w:pPr>
      <w:r w:rsidRPr="00267B2E">
        <w:rPr>
          <w:rFonts w:ascii="Roboto" w:hAnsi="Roboto"/>
          <w:b/>
          <w:bCs/>
        </w:rPr>
        <w:lastRenderedPageBreak/>
        <w:t>15. Document and Communicate:</w:t>
      </w:r>
    </w:p>
    <w:p w14:paraId="28573162" w14:textId="77777777" w:rsidR="002F0EB6" w:rsidRPr="00267B2E" w:rsidRDefault="002F0EB6" w:rsidP="002F0EB6">
      <w:pPr>
        <w:rPr>
          <w:rFonts w:ascii="Roboto" w:hAnsi="Roboto"/>
        </w:rPr>
      </w:pPr>
      <w:r w:rsidRPr="00267B2E">
        <w:rPr>
          <w:rFonts w:ascii="Roboto" w:hAnsi="Roboto"/>
        </w:rPr>
        <w:t>Clearly document the budget assumptions, allocations, and decisions made.</w:t>
      </w:r>
    </w:p>
    <w:p w14:paraId="340E3540" w14:textId="77777777" w:rsidR="002F0EB6" w:rsidRPr="00267B2E" w:rsidRDefault="002F0EB6" w:rsidP="002F0EB6">
      <w:pPr>
        <w:rPr>
          <w:rFonts w:ascii="Roboto" w:hAnsi="Roboto"/>
        </w:rPr>
      </w:pPr>
      <w:r w:rsidRPr="00267B2E">
        <w:rPr>
          <w:rFonts w:ascii="Roboto" w:hAnsi="Roboto"/>
        </w:rPr>
        <w:t>Communicate the budget to relevant parties within the organization.</w:t>
      </w:r>
    </w:p>
    <w:p w14:paraId="7F163482" w14:textId="77777777" w:rsidR="002F0EB6" w:rsidRPr="00267B2E" w:rsidRDefault="002F0EB6" w:rsidP="002F0EB6">
      <w:pPr>
        <w:rPr>
          <w:rFonts w:ascii="Roboto" w:hAnsi="Roboto"/>
        </w:rPr>
      </w:pPr>
    </w:p>
    <w:p w14:paraId="2A5D9B09" w14:textId="11E9625B" w:rsidR="002F0EB6" w:rsidRPr="00267B2E" w:rsidRDefault="002F0EB6" w:rsidP="002F0EB6">
      <w:pPr>
        <w:rPr>
          <w:rFonts w:ascii="Roboto" w:hAnsi="Roboto"/>
          <w:b/>
          <w:bCs/>
        </w:rPr>
      </w:pPr>
      <w:r w:rsidRPr="00267B2E">
        <w:rPr>
          <w:rFonts w:ascii="Roboto" w:hAnsi="Roboto"/>
          <w:b/>
          <w:bCs/>
        </w:rPr>
        <w:t>16. Train Managers:</w:t>
      </w:r>
    </w:p>
    <w:p w14:paraId="641169FB" w14:textId="77777777" w:rsidR="002F0EB6" w:rsidRPr="00267B2E" w:rsidRDefault="002F0EB6" w:rsidP="002F0EB6">
      <w:pPr>
        <w:rPr>
          <w:rFonts w:ascii="Roboto" w:hAnsi="Roboto"/>
        </w:rPr>
      </w:pPr>
      <w:r w:rsidRPr="00267B2E">
        <w:rPr>
          <w:rFonts w:ascii="Roboto" w:hAnsi="Roboto"/>
        </w:rPr>
        <w:t>Provide training to department managers on budget management and responsible spending.</w:t>
      </w:r>
    </w:p>
    <w:p w14:paraId="575691B8" w14:textId="77777777" w:rsidR="002F0EB6" w:rsidRPr="00267B2E" w:rsidRDefault="002F0EB6" w:rsidP="002F0EB6">
      <w:pPr>
        <w:rPr>
          <w:rFonts w:ascii="Roboto" w:hAnsi="Roboto"/>
        </w:rPr>
      </w:pPr>
    </w:p>
    <w:p w14:paraId="3EF53011" w14:textId="2F211470" w:rsidR="002F0EB6" w:rsidRPr="00267B2E" w:rsidRDefault="002F0EB6" w:rsidP="002F0EB6">
      <w:pPr>
        <w:rPr>
          <w:rFonts w:ascii="Roboto" w:hAnsi="Roboto"/>
          <w:b/>
          <w:bCs/>
        </w:rPr>
      </w:pPr>
      <w:r w:rsidRPr="00267B2E">
        <w:rPr>
          <w:rFonts w:ascii="Roboto" w:hAnsi="Roboto"/>
          <w:b/>
          <w:bCs/>
        </w:rPr>
        <w:t>17. Analyze Variances:</w:t>
      </w:r>
    </w:p>
    <w:p w14:paraId="5F41C4DB" w14:textId="77777777" w:rsidR="002F0EB6" w:rsidRPr="00267B2E" w:rsidRDefault="002F0EB6" w:rsidP="002F0EB6">
      <w:pPr>
        <w:rPr>
          <w:rFonts w:ascii="Roboto" w:hAnsi="Roboto"/>
        </w:rPr>
      </w:pPr>
      <w:r w:rsidRPr="00267B2E">
        <w:rPr>
          <w:rFonts w:ascii="Roboto" w:hAnsi="Roboto"/>
        </w:rPr>
        <w:t>Regularly analyze differences between budgeted and actual amounts.</w:t>
      </w:r>
    </w:p>
    <w:p w14:paraId="7929E6BD" w14:textId="77777777" w:rsidR="002F0EB6" w:rsidRPr="00267B2E" w:rsidRDefault="002F0EB6" w:rsidP="002F0EB6">
      <w:pPr>
        <w:rPr>
          <w:rFonts w:ascii="Roboto" w:hAnsi="Roboto"/>
        </w:rPr>
      </w:pPr>
      <w:r w:rsidRPr="00267B2E">
        <w:rPr>
          <w:rFonts w:ascii="Roboto" w:hAnsi="Roboto"/>
        </w:rPr>
        <w:t>Understand the reasons for discrepancies and take corrective actions when necessary.</w:t>
      </w:r>
    </w:p>
    <w:p w14:paraId="3417F5EE" w14:textId="77777777" w:rsidR="002F0EB6" w:rsidRPr="00267B2E" w:rsidRDefault="002F0EB6" w:rsidP="002F0EB6">
      <w:pPr>
        <w:rPr>
          <w:rFonts w:ascii="Roboto" w:hAnsi="Roboto"/>
        </w:rPr>
      </w:pPr>
    </w:p>
    <w:p w14:paraId="43B1CB3F" w14:textId="164285D4" w:rsidR="002F0EB6" w:rsidRPr="00267B2E" w:rsidRDefault="002F0EB6" w:rsidP="002F0EB6">
      <w:pPr>
        <w:rPr>
          <w:rFonts w:ascii="Roboto" w:hAnsi="Roboto"/>
          <w:b/>
          <w:bCs/>
        </w:rPr>
      </w:pPr>
      <w:r w:rsidRPr="00267B2E">
        <w:rPr>
          <w:rFonts w:ascii="Roboto" w:hAnsi="Roboto"/>
          <w:b/>
          <w:bCs/>
        </w:rPr>
        <w:t>18. Continuous Improvement:</w:t>
      </w:r>
    </w:p>
    <w:p w14:paraId="16CEFC77" w14:textId="77777777" w:rsidR="002F0EB6" w:rsidRPr="00267B2E" w:rsidRDefault="002F0EB6" w:rsidP="002F0EB6">
      <w:pPr>
        <w:rPr>
          <w:rFonts w:ascii="Roboto" w:hAnsi="Roboto"/>
        </w:rPr>
      </w:pPr>
      <w:r w:rsidRPr="00267B2E">
        <w:rPr>
          <w:rFonts w:ascii="Roboto" w:hAnsi="Roboto"/>
        </w:rPr>
        <w:t>Use insights from budget performance to improve future budgeting processes.</w:t>
      </w:r>
    </w:p>
    <w:p w14:paraId="1DB82D23" w14:textId="77777777" w:rsidR="002F0EB6" w:rsidRPr="00267B2E" w:rsidRDefault="002F0EB6" w:rsidP="002F0EB6">
      <w:pPr>
        <w:rPr>
          <w:rFonts w:ascii="Roboto" w:hAnsi="Roboto"/>
        </w:rPr>
      </w:pPr>
      <w:r w:rsidRPr="00267B2E">
        <w:rPr>
          <w:rFonts w:ascii="Roboto" w:hAnsi="Roboto"/>
        </w:rPr>
        <w:t>Adapt the budgeting approach based on lessons learned.</w:t>
      </w:r>
    </w:p>
    <w:p w14:paraId="3DA84B44" w14:textId="77777777" w:rsidR="002F0EB6" w:rsidRDefault="002F0EB6" w:rsidP="002F0EB6"/>
    <w:p w14:paraId="10AF043B" w14:textId="77777777" w:rsidR="002F0EB6" w:rsidRDefault="002F0EB6"/>
    <w:sectPr w:rsidR="002F0EB6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2337A" w14:textId="77777777" w:rsidR="008723F1" w:rsidRDefault="008723F1" w:rsidP="00267B2E">
      <w:pPr>
        <w:spacing w:after="0" w:line="240" w:lineRule="auto"/>
      </w:pPr>
      <w:r>
        <w:separator/>
      </w:r>
    </w:p>
  </w:endnote>
  <w:endnote w:type="continuationSeparator" w:id="0">
    <w:p w14:paraId="6686F3C4" w14:textId="77777777" w:rsidR="008723F1" w:rsidRDefault="008723F1" w:rsidP="00267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80DC4" w14:textId="457AB466" w:rsidR="00267B2E" w:rsidRDefault="00267B2E">
    <w:pPr>
      <w:pStyle w:val="Footer"/>
    </w:pPr>
    <w:r w:rsidRPr="00280FAF">
      <w:rPr>
        <w:i/>
        <w:iCs/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F6775E3" wp14:editId="1E019F0B">
              <wp:simplePos x="0" y="0"/>
              <wp:positionH relativeFrom="leftMargin">
                <wp:posOffset>159267</wp:posOffset>
              </wp:positionH>
              <wp:positionV relativeFrom="paragraph">
                <wp:posOffset>266065</wp:posOffset>
              </wp:positionV>
              <wp:extent cx="1306830" cy="1404620"/>
              <wp:effectExtent l="0" t="0" r="0" b="0"/>
              <wp:wrapSquare wrapText="bothSides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68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A425AF" w14:textId="77777777" w:rsidR="00267B2E" w:rsidRPr="00BC52CF" w:rsidRDefault="00267B2E" w:rsidP="00267B2E">
                          <w:pPr>
                            <w:rPr>
                              <w:color w:val="07224F"/>
                            </w:rPr>
                          </w:pP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182B438B" wp14:editId="4ECAEA49">
                                <wp:extent cx="182880" cy="182880"/>
                                <wp:effectExtent l="0" t="0" r="7620" b="7620"/>
                                <wp:docPr id="4" name="Picture 4" descr="Icon&#10;&#10;Description automatically generated">
                                  <a:hlinkClick xmlns:a="http://schemas.openxmlformats.org/drawingml/2006/main" r:id="rId1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Picture 12" descr="Icon&#10;&#10;Description automatically generated">
                                          <a:hlinkClick r:id="rId1"/>
                                        </pic:cNvPr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BC52CF">
                            <w:rPr>
                              <w:color w:val="07224F"/>
                            </w:rPr>
                            <w:t xml:space="preserve"> </w:t>
                          </w: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598AD499" wp14:editId="3E0AE8DE">
                                <wp:extent cx="182880" cy="182880"/>
                                <wp:effectExtent l="0" t="0" r="7620" b="7620"/>
                                <wp:docPr id="6" name="Picture 6" descr="A picture containing text, display&#10;&#10;Description automatically generated">
                                  <a:hlinkClick xmlns:a="http://schemas.openxmlformats.org/drawingml/2006/main" r:id="rId3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Picture 13" descr="A picture containing text, display&#10;&#10;Description automatically generated">
                                          <a:hlinkClick r:id="rId3"/>
                                        </pic:cNvPr>
                                        <pic:cNvPicPr/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BC52CF">
                            <w:rPr>
                              <w:color w:val="07224F"/>
                            </w:rPr>
                            <w:t xml:space="preserve"> </w:t>
                          </w: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43946D15" wp14:editId="30298FB4">
                                <wp:extent cx="182880" cy="182880"/>
                                <wp:effectExtent l="0" t="0" r="7620" b="7620"/>
                                <wp:docPr id="7" name="Picture 7" descr="A picture containing text, clipart&#10;&#10;Description automatically generated">
                                  <a:hlinkClick xmlns:a="http://schemas.openxmlformats.org/drawingml/2006/main" r:id="rId5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" name="Picture 14" descr="A picture containing text, clipart&#10;&#10;Description automatically generated">
                                          <a:hlinkClick r:id="rId5"/>
                                        </pic:cNvPr>
                                        <pic:cNvPicPr/>
                                      </pic:nvPicPr>
                                      <pic:blipFill>
                                        <a:blip r:embed="rId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F6775E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2.55pt;margin-top:20.95pt;width:102.9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" filled="f" stroked="f">
              <v:textbox style="mso-fit-shape-to-text:t">
                <w:txbxContent>
                  <w:p w14:paraId="25A425AF" w14:textId="77777777" w:rsidR="00267B2E" w:rsidRPr="00BC52CF" w:rsidRDefault="00267B2E" w:rsidP="00267B2E">
                    <w:pPr>
                      <w:rPr>
                        <w:color w:val="07224F"/>
                      </w:rPr>
                    </w:pP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182B438B" wp14:editId="4ECAEA49">
                          <wp:extent cx="182880" cy="182880"/>
                          <wp:effectExtent l="0" t="0" r="7620" b="7620"/>
                          <wp:docPr id="4" name="Picture 4" descr="Icon&#10;&#10;Description automatically generated">
                            <a:hlinkClick xmlns:a="http://schemas.openxmlformats.org/drawingml/2006/main" r:id="rId1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Picture 12" descr="Icon&#10;&#10;Description automatically generated">
                                    <a:hlinkClick r:id="rId1"/>
                                  </pic:cNvPr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BC52CF">
                      <w:rPr>
                        <w:color w:val="07224F"/>
                      </w:rPr>
                      <w:t xml:space="preserve"> </w:t>
                    </w: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598AD499" wp14:editId="3E0AE8DE">
                          <wp:extent cx="182880" cy="182880"/>
                          <wp:effectExtent l="0" t="0" r="7620" b="7620"/>
                          <wp:docPr id="6" name="Picture 6" descr="A picture containing text, display&#10;&#10;Description automatically generated">
                            <a:hlinkClick xmlns:a="http://schemas.openxmlformats.org/drawingml/2006/main" r:id="rId3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Picture 13" descr="A picture containing text, display&#10;&#10;Description automatically generated">
                                    <a:hlinkClick r:id="rId3"/>
                                  </pic:cNvPr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BC52CF">
                      <w:rPr>
                        <w:color w:val="07224F"/>
                      </w:rPr>
                      <w:t xml:space="preserve"> </w:t>
                    </w: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43946D15" wp14:editId="30298FB4">
                          <wp:extent cx="182880" cy="182880"/>
                          <wp:effectExtent l="0" t="0" r="7620" b="7620"/>
                          <wp:docPr id="7" name="Picture 7" descr="A picture containing text, clipart&#10;&#10;Description automatically generated">
                            <a:hlinkClick xmlns:a="http://schemas.openxmlformats.org/drawingml/2006/main" r:id="rId5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" name="Picture 14" descr="A picture containing text, clipart&#10;&#10;Description automatically generated">
                                    <a:hlinkClick r:id="rId5"/>
                                  </pic:cNvPr>
                                  <pic:cNvPicPr/>
                                </pic:nvPicPr>
                                <pic:blipFill>
                                  <a:blip r:embed="rId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280FAF">
      <w:rPr>
        <w:i/>
        <w:iCs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7C0B870" wp14:editId="47707BBA">
              <wp:simplePos x="0" y="0"/>
              <wp:positionH relativeFrom="page">
                <wp:posOffset>1643380</wp:posOffset>
              </wp:positionH>
              <wp:positionV relativeFrom="bottomMargin">
                <wp:posOffset>548640</wp:posOffset>
              </wp:positionV>
              <wp:extent cx="6172200" cy="278130"/>
              <wp:effectExtent l="0" t="0" r="0" b="0"/>
              <wp:wrapNone/>
              <wp:docPr id="8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8130"/>
                        <a:chOff x="0" y="0"/>
                        <a:chExt cx="6172200" cy="278130"/>
                      </a:xfrm>
                    </wpg:grpSpPr>
                    <wps:wsp>
                      <wps:cNvPr id="9" name="Rectangle 9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Text Box 13"/>
                      <wps:cNvSpPr txBox="1"/>
                      <wps:spPr>
                        <a:xfrm>
                          <a:off x="0" y="9525"/>
                          <a:ext cx="5943600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C703C7" w14:textId="77777777" w:rsidR="00267B2E" w:rsidRPr="003750F4" w:rsidRDefault="00267B2E" w:rsidP="00267B2E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  <w:rPr>
                                <w:b/>
                                <w:bCs/>
                                <w:color w:val="07224F"/>
                                <w:spacing w:val="20"/>
                              </w:rPr>
                            </w:pPr>
                            <w:hyperlink r:id="rId7" w:history="1">
                              <w:r w:rsidRPr="003750F4">
                                <w:rPr>
                                  <w:rStyle w:val="Hyperlink"/>
                                  <w:b/>
                                  <w:bCs/>
                                  <w:caps/>
                                  <w:color w:val="07224F"/>
                                  <w:spacing w:val="20"/>
                                </w:rPr>
                                <w:t>cfolc.com</w:t>
                              </w:r>
                            </w:hyperlink>
                            <w:r w:rsidRPr="003750F4">
                              <w:rPr>
                                <w:b/>
                                <w:bCs/>
                                <w:caps/>
                                <w:color w:val="07224F"/>
                                <w:spacing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7C0B870" id="Group 8" o:spid="_x0000_s1029" style="position:absolute;margin-left:129.4pt;margin-top:43.2pt;width:486pt;height:21.9pt;z-index:251659264;mso-position-horizontal-relative:page;mso-position-vertical-relative:bottom-margin-area;mso-height-relative:margin" coordsize="61722,278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">
              <v:rect id="Rectangle 9" o:spid="_x0000_s1030" style="position:absolute;left:2286;width:59436;height:274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" fillcolor="white [3212]" stroked="f" strokeweight="1pt">
                <v:fill opacity="0"/>
              </v:rect>
              <v:shape id="Text Box 13" o:spid="_x0000_s1031" type="#_x0000_t202" style="position:absolute;top:95;width:59436;height:26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" filled="f" stroked="f" strokeweight=".5pt">
                <v:textbox style="mso-fit-shape-to-text:t" inset="0,,0">
                  <w:txbxContent>
                    <w:p w14:paraId="52C703C7" w14:textId="77777777" w:rsidR="00267B2E" w:rsidRPr="003750F4" w:rsidRDefault="00267B2E" w:rsidP="00267B2E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jc w:val="right"/>
                        <w:rPr>
                          <w:b/>
                          <w:bCs/>
                          <w:color w:val="07224F"/>
                          <w:spacing w:val="20"/>
                        </w:rPr>
                      </w:pPr>
                      <w:hyperlink r:id="rId8" w:history="1">
                        <w:r w:rsidRPr="003750F4">
                          <w:rPr>
                            <w:rStyle w:val="Hyperlink"/>
                            <w:b/>
                            <w:bCs/>
                            <w:caps/>
                            <w:color w:val="07224F"/>
                            <w:spacing w:val="20"/>
                          </w:rPr>
                          <w:t>cfolc.com</w:t>
                        </w:r>
                      </w:hyperlink>
                      <w:r w:rsidRPr="003750F4">
                        <w:rPr>
                          <w:b/>
                          <w:bCs/>
                          <w:caps/>
                          <w:color w:val="07224F"/>
                          <w:spacing w:val="20"/>
                        </w:rPr>
                        <w:t xml:space="preserve"> </w:t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508C7" w14:textId="77777777" w:rsidR="008723F1" w:rsidRDefault="008723F1" w:rsidP="00267B2E">
      <w:pPr>
        <w:spacing w:after="0" w:line="240" w:lineRule="auto"/>
      </w:pPr>
      <w:r>
        <w:separator/>
      </w:r>
    </w:p>
  </w:footnote>
  <w:footnote w:type="continuationSeparator" w:id="0">
    <w:p w14:paraId="1F3D8064" w14:textId="77777777" w:rsidR="008723F1" w:rsidRDefault="008723F1" w:rsidP="00267B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EB6"/>
    <w:rsid w:val="00267B2E"/>
    <w:rsid w:val="002F0EB6"/>
    <w:rsid w:val="00510A20"/>
    <w:rsid w:val="005D7F27"/>
    <w:rsid w:val="00600D18"/>
    <w:rsid w:val="00872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DFF25"/>
  <w15:chartTrackingRefBased/>
  <w15:docId w15:val="{8792BD6A-D0F1-4360-8C67-44284C34D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7B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7B2E"/>
  </w:style>
  <w:style w:type="paragraph" w:styleId="Footer">
    <w:name w:val="footer"/>
    <w:basedOn w:val="Normal"/>
    <w:link w:val="FooterChar"/>
    <w:uiPriority w:val="99"/>
    <w:unhideWhenUsed/>
    <w:rsid w:val="00267B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7B2E"/>
  </w:style>
  <w:style w:type="character" w:styleId="Hyperlink">
    <w:name w:val="Hyperlink"/>
    <w:basedOn w:val="DefaultParagraphFont"/>
    <w:uiPriority w:val="99"/>
    <w:unhideWhenUsed/>
    <w:rsid w:val="00267B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10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s://cfoleadershipcouncil.com/" TargetMode="External"/><Relationship Id="rId3" Type="http://schemas.openxmlformats.org/officeDocument/2006/relationships/hyperlink" Target="https://twitter.com/CFOLeader" TargetMode="External"/><Relationship Id="rId7" Type="http://schemas.openxmlformats.org/officeDocument/2006/relationships/hyperlink" Target="https://cfoleadershipcouncil.com/" TargetMode="External"/><Relationship Id="rId2" Type="http://schemas.openxmlformats.org/officeDocument/2006/relationships/image" Target="media/image2.png"/><Relationship Id="rId1" Type="http://schemas.openxmlformats.org/officeDocument/2006/relationships/hyperlink" Target="https://www.facebook.com/cfoleadershipcouncil/" TargetMode="External"/><Relationship Id="rId6" Type="http://schemas.openxmlformats.org/officeDocument/2006/relationships/image" Target="media/image4.png"/><Relationship Id="rId5" Type="http://schemas.openxmlformats.org/officeDocument/2006/relationships/hyperlink" Target="https://www.linkedin.com/company/cfoleadershipcouncil/" TargetMode="External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457</Words>
  <Characters>2608</Characters>
  <Application>Microsoft Office Word</Application>
  <DocSecurity>0</DocSecurity>
  <Lines>21</Lines>
  <Paragraphs>6</Paragraphs>
  <ScaleCrop>false</ScaleCrop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RD Whitney</dc:creator>
  <cp:keywords/>
  <dc:description/>
  <cp:lastModifiedBy>Microsoft Office User</cp:lastModifiedBy>
  <cp:revision>2</cp:revision>
  <dcterms:created xsi:type="dcterms:W3CDTF">2023-08-31T14:09:00Z</dcterms:created>
  <dcterms:modified xsi:type="dcterms:W3CDTF">2023-09-18T22:30:00Z</dcterms:modified>
</cp:coreProperties>
</file>