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EAD62" w14:textId="05BADA98" w:rsidR="00AD134B" w:rsidRDefault="007C4B79">
      <w:r w:rsidRPr="005768F4">
        <w:rPr>
          <w:noProof/>
          <w:color w:val="007FBC"/>
          <w:sz w:val="25"/>
        </w:rPr>
        <mc:AlternateContent>
          <mc:Choice Requires="wps">
            <w:drawing>
              <wp:anchor distT="45720" distB="45720" distL="114300" distR="114300" simplePos="0" relativeHeight="251663360" behindDoc="0" locked="0" layoutInCell="1" allowOverlap="1" wp14:anchorId="3B91CEED" wp14:editId="107E7CD1">
                <wp:simplePos x="0" y="0"/>
                <wp:positionH relativeFrom="column">
                  <wp:posOffset>1238250</wp:posOffset>
                </wp:positionH>
                <wp:positionV relativeFrom="page">
                  <wp:posOffset>652539</wp:posOffset>
                </wp:positionV>
                <wp:extent cx="5139055" cy="450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9055" cy="450850"/>
                        </a:xfrm>
                        <a:prstGeom prst="rect">
                          <a:avLst/>
                        </a:prstGeom>
                        <a:noFill/>
                        <a:ln w="9525">
                          <a:noFill/>
                          <a:miter lim="800000"/>
                          <a:headEnd/>
                          <a:tailEnd/>
                        </a:ln>
                      </wps:spPr>
                      <wps:txbx>
                        <w:txbxContent>
                          <w:p w14:paraId="4B8CBDAB" w14:textId="6A58F427" w:rsidR="00821707" w:rsidRPr="00B93195" w:rsidRDefault="00B93195" w:rsidP="00B93195">
                            <w:pPr>
                              <w:rPr>
                                <w:rFonts w:ascii="Roboto" w:hAnsi="Roboto" w:cstheme="minorHAnsi"/>
                                <w:b/>
                                <w:bCs/>
                                <w:color w:val="FFFFFF" w:themeColor="background1"/>
                                <w:sz w:val="44"/>
                                <w:szCs w:val="44"/>
                              </w:rPr>
                            </w:pPr>
                            <w:r w:rsidRPr="00B93195">
                              <w:rPr>
                                <w:rFonts w:ascii="Roboto" w:hAnsi="Roboto" w:cstheme="minorHAnsi"/>
                                <w:b/>
                                <w:bCs/>
                                <w:color w:val="FFFFFF" w:themeColor="background1"/>
                                <w:sz w:val="44"/>
                                <w:szCs w:val="44"/>
                              </w:rPr>
                              <w:t>Five Steps to a Successful ESG Stakeholder Assessment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91CEED" id="_x0000_t202" coordsize="21600,21600" o:spt="202" path="m,l,21600r21600,l21600,xe">
                <v:stroke joinstyle="miter"/>
                <v:path gradientshapeok="t" o:connecttype="rect"/>
              </v:shapetype>
              <v:shape id="Text Box 2" o:spid="_x0000_s1026" type="#_x0000_t202" style="position:absolute;margin-left:97.5pt;margin-top:51.4pt;width:404.65pt;height:35.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" filled="f" stroked="f">
                <v:textbox style="mso-fit-shape-to-text:t">
                  <w:txbxContent>
                    <w:p w14:paraId="4B8CBDAB" w14:textId="6A58F427" w:rsidR="00821707" w:rsidRPr="00B93195" w:rsidRDefault="00B93195" w:rsidP="00B93195">
                      <w:pPr>
                        <w:rPr>
                          <w:rFonts w:ascii="Roboto" w:hAnsi="Roboto" w:cstheme="minorHAnsi"/>
                          <w:b/>
                          <w:bCs/>
                          <w:color w:val="FFFFFF" w:themeColor="background1"/>
                          <w:sz w:val="44"/>
                          <w:szCs w:val="44"/>
                        </w:rPr>
                      </w:pPr>
                      <w:r w:rsidRPr="00B93195">
                        <w:rPr>
                          <w:rFonts w:ascii="Roboto" w:hAnsi="Roboto" w:cstheme="minorHAnsi"/>
                          <w:b/>
                          <w:bCs/>
                          <w:color w:val="FFFFFF" w:themeColor="background1"/>
                          <w:sz w:val="44"/>
                          <w:szCs w:val="44"/>
                        </w:rPr>
                        <w:t>Five Steps to a Successful ESG Stakeholder Assessment</w:t>
                      </w:r>
                    </w:p>
                  </w:txbxContent>
                </v:textbox>
                <w10:wrap type="square" anchory="page"/>
              </v:shape>
            </w:pict>
          </mc:Fallback>
        </mc:AlternateContent>
      </w:r>
      <w:r w:rsidRPr="005768F4">
        <w:rPr>
          <w:noProof/>
          <w:color w:val="007FBC"/>
        </w:rPr>
        <mc:AlternateContent>
          <mc:Choice Requires="wps">
            <w:drawing>
              <wp:anchor distT="0" distB="0" distL="114300" distR="114300" simplePos="0" relativeHeight="251661312" behindDoc="0" locked="0" layoutInCell="1" allowOverlap="1" wp14:anchorId="012A7603" wp14:editId="4A790F76">
                <wp:simplePos x="0" y="0"/>
                <wp:positionH relativeFrom="column">
                  <wp:posOffset>1330960</wp:posOffset>
                </wp:positionH>
                <wp:positionV relativeFrom="page">
                  <wp:posOffset>404262</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4500E" w14:textId="77777777" w:rsidR="00821707" w:rsidRPr="00CF19B6" w:rsidRDefault="00821707" w:rsidP="00821707">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012A7603" id="docshape5" o:spid="_x0000_s1027" type="#_x0000_t202" style="position:absolute;margin-left:104.8pt;margin-top:31.85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" filled="f" stroked="f">
                <v:textbox inset="0,0,0,0">
                  <w:txbxContent>
                    <w:p w14:paraId="3394500E" w14:textId="77777777" w:rsidR="00821707" w:rsidRPr="00CF19B6" w:rsidRDefault="00821707" w:rsidP="00821707">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00821707" w:rsidRPr="005768F4">
        <w:rPr>
          <w:noProof/>
          <w:color w:val="007FBC"/>
        </w:rPr>
        <w:drawing>
          <wp:anchor distT="0" distB="0" distL="114300" distR="114300" simplePos="0" relativeHeight="251659264" behindDoc="0" locked="0" layoutInCell="1" allowOverlap="1" wp14:anchorId="26631501" wp14:editId="3B205EA4">
            <wp:simplePos x="0" y="0"/>
            <wp:positionH relativeFrom="page">
              <wp:posOffset>-74817</wp:posOffset>
            </wp:positionH>
            <wp:positionV relativeFrom="page">
              <wp:posOffset>-46305</wp:posOffset>
            </wp:positionV>
            <wp:extent cx="8101584" cy="1600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07FF4A" w14:textId="5C809D05" w:rsidR="00821707" w:rsidRDefault="00821707"/>
    <w:p w14:paraId="62A44ACC" w14:textId="178B58C5" w:rsidR="00821707" w:rsidRDefault="00821707"/>
    <w:p w14:paraId="1613611F" w14:textId="77777777" w:rsidR="004A18EE" w:rsidRPr="004A18EE" w:rsidRDefault="004A18EE" w:rsidP="004A18EE">
      <w:pPr>
        <w:rPr>
          <w:rFonts w:eastAsia="Times New Roman" w:cstheme="minorHAnsi"/>
          <w:sz w:val="10"/>
          <w:szCs w:val="10"/>
        </w:rPr>
      </w:pPr>
      <w:r w:rsidRPr="004A18EE">
        <w:rPr>
          <w:rFonts w:ascii="Roboto" w:hAnsi="Roboto" w:cs="Calibri"/>
          <w:i/>
          <w:iCs/>
        </w:rPr>
        <w:t>How do you prioritize hundreds of different ESG practices in a way that makes sense for your organization? Ask your stakeholders.</w:t>
      </w:r>
      <w:r w:rsidRPr="004A18EE">
        <w:rPr>
          <w:rFonts w:ascii="Roboto" w:hAnsi="Roboto" w:cs="Calibri"/>
          <w:b/>
          <w:bCs/>
          <w:i/>
          <w:iCs/>
          <w:noProof/>
          <w:sz w:val="20"/>
          <w:szCs w:val="20"/>
        </w:rPr>
        <w:t xml:space="preserve"> </w:t>
      </w:r>
      <w:r>
        <w:rPr>
          <w:rFonts w:ascii="Roboto" w:hAnsi="Roboto" w:cs="Calibri"/>
          <w:b/>
          <w:bCs/>
          <w:i/>
          <w:iCs/>
          <w:noProof/>
          <w:sz w:val="20"/>
          <w:szCs w:val="20"/>
        </w:rPr>
        <mc:AlternateContent>
          <mc:Choice Requires="wps">
            <w:drawing>
              <wp:inline distT="0" distB="0" distL="0" distR="0" wp14:anchorId="706E448F" wp14:editId="136A415C">
                <wp:extent cx="5943600" cy="18720"/>
                <wp:effectExtent l="0" t="0" r="12700" b="19685"/>
                <wp:docPr id="1" name="Straight Connector 1"/>
                <wp:cNvGraphicFramePr/>
                <a:graphic xmlns:a="http://schemas.openxmlformats.org/drawingml/2006/main">
                  <a:graphicData uri="http://schemas.microsoft.com/office/word/2010/wordprocessingShape">
                    <wps:wsp>
                      <wps:cNvCnPr/>
                      <wps:spPr>
                        <a:xfrm flipV="1">
                          <a:off x="0" y="0"/>
                          <a:ext cx="5943600" cy="1872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364DCFD"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" strokecolor="#002060" strokeweight=".5pt">
                <v:stroke joinstyle="miter"/>
                <w10:anchorlock/>
              </v:line>
            </w:pict>
          </mc:Fallback>
        </mc:AlternateContent>
      </w:r>
      <w:r w:rsidR="00AD134B" w:rsidRPr="004A18EE">
        <w:rPr>
          <w:rFonts w:eastAsia="Times New Roman" w:cstheme="minorHAnsi"/>
          <w:sz w:val="10"/>
          <w:szCs w:val="10"/>
        </w:rPr>
        <w:t> </w:t>
      </w:r>
    </w:p>
    <w:p w14:paraId="32B25AF3" w14:textId="59E3DFF3" w:rsidR="00AD134B" w:rsidRPr="004A18EE" w:rsidRDefault="00AD134B" w:rsidP="004A18EE">
      <w:pPr>
        <w:rPr>
          <w:rFonts w:ascii="Roboto" w:hAnsi="Roboto" w:cs="Calibri"/>
          <w:sz w:val="20"/>
          <w:szCs w:val="20"/>
        </w:rPr>
      </w:pPr>
      <w:r w:rsidRPr="004A18EE">
        <w:rPr>
          <w:rFonts w:ascii="Roboto" w:eastAsia="Times New Roman" w:hAnsi="Roboto" w:cstheme="minorHAnsi"/>
          <w:color w:val="0C0C0C"/>
          <w:sz w:val="20"/>
          <w:szCs w:val="20"/>
        </w:rPr>
        <w:t>Defining an environmental, social and governance (ESG) strategy can be a complex exercise. But asking stakeholders what matters to them can help organizations manage that complexity and create a strategy that is responsive to stakeholder priorities and concerns and therefore helps drive business performance.</w:t>
      </w:r>
    </w:p>
    <w:p w14:paraId="7F57F54A"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An ESG stakeholder or materiality assessment can bring clarity to both overall strategy and next steps. Plus, when done successfully, the added focus and improved outcomes can save time and money and add to enterprise value as organizations implement their ESG strategy.</w:t>
      </w:r>
    </w:p>
    <w:p w14:paraId="6C6A0FFE"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As your organization defines its ESG strategy, here are a few things that can help make its ESG stakeholder assessment a success.</w:t>
      </w:r>
    </w:p>
    <w:p w14:paraId="3BF463B5" w14:textId="77777777" w:rsidR="00AD134B" w:rsidRPr="004A18EE" w:rsidRDefault="00AD134B" w:rsidP="00AD134B">
      <w:pPr>
        <w:spacing w:before="100" w:beforeAutospacing="1" w:after="100" w:afterAutospacing="1" w:line="240" w:lineRule="auto"/>
        <w:outlineLvl w:val="4"/>
        <w:rPr>
          <w:rFonts w:ascii="Roboto" w:eastAsia="Times New Roman" w:hAnsi="Roboto" w:cstheme="minorHAnsi"/>
          <w:b/>
          <w:bCs/>
          <w:color w:val="0C0C0C"/>
          <w:sz w:val="20"/>
          <w:szCs w:val="20"/>
        </w:rPr>
      </w:pPr>
      <w:r w:rsidRPr="004A18EE">
        <w:rPr>
          <w:rFonts w:ascii="Roboto" w:eastAsia="Times New Roman" w:hAnsi="Roboto" w:cstheme="minorHAnsi"/>
          <w:b/>
          <w:bCs/>
          <w:color w:val="0C0C0C"/>
          <w:sz w:val="20"/>
          <w:szCs w:val="20"/>
        </w:rPr>
        <w:t>1. Identify your main stakeholders.</w:t>
      </w:r>
    </w:p>
    <w:p w14:paraId="29A1E7E7"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This list won’t look the same for every organization, but stakeholders that organizations might want to consider include:</w:t>
      </w:r>
    </w:p>
    <w:p w14:paraId="434A57E4"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 Internal stakeholders, such as employees, senior management and board members</w:t>
      </w:r>
    </w:p>
    <w:p w14:paraId="161AB0E7"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 External stakeholders, such as customers, suppliers, investors, distributors, communities and regulators</w:t>
      </w:r>
    </w:p>
    <w:p w14:paraId="1901570D"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“Employees are speaking up like never before about what they expect their employers to do. You can take a look at what your peers are doing to give you a sense of where you want to be in your industry,” says Chris McClure.</w:t>
      </w:r>
    </w:p>
    <w:p w14:paraId="63754BFC" w14:textId="77777777" w:rsidR="00AD134B" w:rsidRPr="004A18EE" w:rsidRDefault="00AD134B" w:rsidP="00AD134B">
      <w:pPr>
        <w:spacing w:before="100" w:beforeAutospacing="1" w:after="100" w:afterAutospacing="1" w:line="240" w:lineRule="auto"/>
        <w:outlineLvl w:val="4"/>
        <w:rPr>
          <w:rFonts w:ascii="Roboto" w:eastAsia="Times New Roman" w:hAnsi="Roboto" w:cstheme="minorHAnsi"/>
          <w:b/>
          <w:bCs/>
          <w:color w:val="0C0C0C"/>
          <w:sz w:val="20"/>
          <w:szCs w:val="20"/>
        </w:rPr>
      </w:pPr>
      <w:r w:rsidRPr="004A18EE">
        <w:rPr>
          <w:rFonts w:ascii="Roboto" w:eastAsia="Times New Roman" w:hAnsi="Roboto" w:cstheme="minorHAnsi"/>
          <w:b/>
          <w:bCs/>
          <w:color w:val="0C0C0C"/>
          <w:sz w:val="20"/>
          <w:szCs w:val="20"/>
        </w:rPr>
        <w:t>2. Determine your priority stakeholders.</w:t>
      </w:r>
    </w:p>
    <w:p w14:paraId="25F10094"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Stakeholder priority will depend on specific goals, structures and operating models. For some organizations, investors are a major priority—for others, it might be customers or employees. Determining priority early means when the organization receives responses from the ESG assessment, it can weigh them appropriately.</w:t>
      </w:r>
    </w:p>
    <w:p w14:paraId="29AFF52D" w14:textId="77777777" w:rsidR="00AD134B" w:rsidRPr="004A18EE" w:rsidRDefault="00AD134B" w:rsidP="00AD134B">
      <w:pPr>
        <w:spacing w:before="100" w:beforeAutospacing="1" w:after="100" w:afterAutospacing="1" w:line="240" w:lineRule="auto"/>
        <w:outlineLvl w:val="4"/>
        <w:rPr>
          <w:rFonts w:ascii="Roboto" w:eastAsia="Times New Roman" w:hAnsi="Roboto" w:cstheme="minorHAnsi"/>
          <w:b/>
          <w:bCs/>
          <w:color w:val="0C0C0C"/>
          <w:sz w:val="20"/>
          <w:szCs w:val="20"/>
        </w:rPr>
      </w:pPr>
      <w:r w:rsidRPr="004A18EE">
        <w:rPr>
          <w:rFonts w:ascii="Roboto" w:eastAsia="Times New Roman" w:hAnsi="Roboto" w:cstheme="minorHAnsi"/>
          <w:b/>
          <w:bCs/>
          <w:color w:val="0C0C0C"/>
          <w:sz w:val="20"/>
          <w:szCs w:val="20"/>
        </w:rPr>
        <w:t>3. Decide the format of your ESG stakeholder assessment.</w:t>
      </w:r>
    </w:p>
    <w:p w14:paraId="5E5D76CB"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For some stakeholders, a questionnaire might be the best approach. For other stakeholders, such as customers and employees, it might be possible to make a direct connection through interviews. The size of the survey population also will influence the approach, since smaller groups lend themselves to personal interviews. Speaking directly with stakeholders can help capture a wider range of thoughts and opinions as well as more nuanced input—even though it can take more time to gather and measure responses. An online questionnaire can provide more comparability in responses and yield a greater opportunity for data analysis.</w:t>
      </w:r>
    </w:p>
    <w:p w14:paraId="42A33378" w14:textId="77777777" w:rsidR="00AD134B" w:rsidRPr="004A18EE" w:rsidRDefault="00AD134B" w:rsidP="00AD134B">
      <w:pPr>
        <w:spacing w:before="100" w:beforeAutospacing="1" w:after="100" w:afterAutospacing="1" w:line="240" w:lineRule="auto"/>
        <w:outlineLvl w:val="4"/>
        <w:rPr>
          <w:rFonts w:ascii="Roboto" w:eastAsia="Times New Roman" w:hAnsi="Roboto" w:cstheme="minorHAnsi"/>
          <w:b/>
          <w:bCs/>
          <w:color w:val="0C0C0C"/>
          <w:sz w:val="20"/>
          <w:szCs w:val="20"/>
        </w:rPr>
      </w:pPr>
      <w:r w:rsidRPr="004A18EE">
        <w:rPr>
          <w:rFonts w:ascii="Roboto" w:eastAsia="Times New Roman" w:hAnsi="Roboto" w:cstheme="minorHAnsi"/>
          <w:b/>
          <w:bCs/>
          <w:color w:val="0C0C0C"/>
          <w:sz w:val="20"/>
          <w:szCs w:val="20"/>
        </w:rPr>
        <w:t>4. Develop questions that help guide your ESG strategy.</w:t>
      </w:r>
    </w:p>
    <w:p w14:paraId="09FA67C0"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lastRenderedPageBreak/>
        <w:t>Relevant topics will differ to some extent by industry, geography and business. Organizations can pull together a list of relevant topics based on, among other things, what other companies have identified, conversations with key team members and regulatory requirements. Topics include:</w:t>
      </w:r>
    </w:p>
    <w:p w14:paraId="666AEC77"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 Diversity, equity and inclusion</w:t>
      </w:r>
    </w:p>
    <w:p w14:paraId="2EFE8885"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 Environmental priorities</w:t>
      </w:r>
    </w:p>
    <w:p w14:paraId="75C81062"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 Compliance issues (including ethics, anticorruption, data privacy and security)</w:t>
      </w:r>
    </w:p>
    <w:p w14:paraId="1729770A"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 xml:space="preserve">• Industry-specific considerations (for example, manufacturing companies might have many </w:t>
      </w:r>
      <w:proofErr w:type="gramStart"/>
      <w:r w:rsidRPr="004A18EE">
        <w:rPr>
          <w:rFonts w:ascii="Roboto" w:eastAsia="Times New Roman" w:hAnsi="Roboto" w:cstheme="minorHAnsi"/>
          <w:color w:val="0C0C0C"/>
          <w:sz w:val="20"/>
          <w:szCs w:val="20"/>
        </w:rPr>
        <w:t>supply</w:t>
      </w:r>
      <w:proofErr w:type="gramEnd"/>
      <w:r w:rsidRPr="004A18EE">
        <w:rPr>
          <w:rFonts w:ascii="Roboto" w:eastAsia="Times New Roman" w:hAnsi="Roboto" w:cstheme="minorHAnsi"/>
          <w:color w:val="0C0C0C"/>
          <w:sz w:val="20"/>
          <w:szCs w:val="20"/>
        </w:rPr>
        <w:t xml:space="preserve"> chain-focused questions, while companies in pharmaceuticals and life sciences could have questions focused on quality of care, affordability and access)</w:t>
      </w:r>
    </w:p>
    <w:p w14:paraId="234E5627" w14:textId="77777777" w:rsidR="00AD134B" w:rsidRPr="004A18EE" w:rsidRDefault="00AD134B" w:rsidP="00AD134B">
      <w:pPr>
        <w:spacing w:before="100" w:beforeAutospacing="1" w:after="100" w:afterAutospacing="1" w:line="240" w:lineRule="auto"/>
        <w:outlineLvl w:val="4"/>
        <w:rPr>
          <w:rFonts w:ascii="Roboto" w:eastAsia="Times New Roman" w:hAnsi="Roboto" w:cstheme="minorHAnsi"/>
          <w:b/>
          <w:bCs/>
          <w:color w:val="0C0C0C"/>
          <w:sz w:val="20"/>
          <w:szCs w:val="20"/>
        </w:rPr>
      </w:pPr>
      <w:r w:rsidRPr="004A18EE">
        <w:rPr>
          <w:rFonts w:ascii="Roboto" w:eastAsia="Times New Roman" w:hAnsi="Roboto" w:cstheme="minorHAnsi"/>
          <w:b/>
          <w:bCs/>
          <w:color w:val="0C0C0C"/>
          <w:sz w:val="20"/>
          <w:szCs w:val="20"/>
        </w:rPr>
        <w:t>5. Communicate the results and decide how you’ll use them to define your ESG strategy.</w:t>
      </w:r>
    </w:p>
    <w:p w14:paraId="0F4BD6AF" w14:textId="77777777"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When organizations complete an ESG stakeholder assessment for the first time, they might keep the results internal, using them solely to help further develop their ESG strategy and reporting. If reporting the results externally, organizations might only describe them narratively to help frame the discussion of their key ESG focus areas and initiatives, or they could go further and publish a materiality matrix showing the relative priority of the topics assessed. Ultimately, the best choice depends on specific ESG goals and the maturity of the ESG strategy.</w:t>
      </w:r>
    </w:p>
    <w:p w14:paraId="6B77BA1C" w14:textId="7CB3715C" w:rsidR="00AD134B" w:rsidRPr="004A18EE" w:rsidRDefault="00AD134B" w:rsidP="00AD134B">
      <w:pPr>
        <w:spacing w:after="100" w:afterAutospacing="1" w:line="240" w:lineRule="auto"/>
        <w:rPr>
          <w:rFonts w:ascii="Roboto" w:eastAsia="Times New Roman" w:hAnsi="Roboto" w:cstheme="minorHAnsi"/>
          <w:color w:val="0C0C0C"/>
          <w:sz w:val="20"/>
          <w:szCs w:val="20"/>
        </w:rPr>
      </w:pPr>
      <w:r w:rsidRPr="004A18EE">
        <w:rPr>
          <w:rFonts w:ascii="Roboto" w:eastAsia="Times New Roman" w:hAnsi="Roboto" w:cstheme="minorHAnsi"/>
          <w:color w:val="0C0C0C"/>
          <w:sz w:val="20"/>
          <w:szCs w:val="20"/>
        </w:rPr>
        <w:t>While an initial ESG assessment helps define strategy, organizations should reassess stakeholder priorities at periodic intervals. Priorities might not change much in a year’s time, but many organizations notice a shift in both stakeholder and society’s perception of ESG priorities over two to three years. </w:t>
      </w:r>
    </w:p>
    <w:p w14:paraId="5247C58C" w14:textId="77777777" w:rsidR="004A18EE" w:rsidRDefault="004A18EE" w:rsidP="004A18EE">
      <w:pPr>
        <w:spacing w:after="100" w:afterAutospacing="1" w:line="240" w:lineRule="auto"/>
        <w:rPr>
          <w:rFonts w:ascii="Roboto" w:eastAsia="Times New Roman" w:hAnsi="Roboto" w:cstheme="minorHAnsi"/>
          <w:i/>
          <w:iCs/>
          <w:color w:val="0C0C0C"/>
          <w:sz w:val="18"/>
          <w:szCs w:val="18"/>
        </w:rPr>
      </w:pPr>
    </w:p>
    <w:p w14:paraId="0E28927F" w14:textId="77777777" w:rsidR="004A18EE" w:rsidRDefault="004A18EE" w:rsidP="004A18EE">
      <w:pPr>
        <w:spacing w:after="100" w:afterAutospacing="1" w:line="240" w:lineRule="auto"/>
        <w:rPr>
          <w:rFonts w:ascii="Roboto" w:eastAsia="Times New Roman" w:hAnsi="Roboto" w:cstheme="minorHAnsi"/>
          <w:i/>
          <w:iCs/>
          <w:color w:val="0C0C0C"/>
          <w:sz w:val="18"/>
          <w:szCs w:val="18"/>
        </w:rPr>
      </w:pPr>
    </w:p>
    <w:p w14:paraId="2C39FC63" w14:textId="77777777" w:rsidR="004A18EE" w:rsidRDefault="004A18EE" w:rsidP="004A18EE">
      <w:pPr>
        <w:spacing w:after="100" w:afterAutospacing="1" w:line="240" w:lineRule="auto"/>
        <w:rPr>
          <w:rFonts w:ascii="Roboto" w:eastAsia="Times New Roman" w:hAnsi="Roboto" w:cstheme="minorHAnsi"/>
          <w:i/>
          <w:iCs/>
          <w:color w:val="0C0C0C"/>
          <w:sz w:val="18"/>
          <w:szCs w:val="18"/>
        </w:rPr>
      </w:pPr>
    </w:p>
    <w:p w14:paraId="1C57048E" w14:textId="77777777" w:rsidR="004A18EE" w:rsidRDefault="004A18EE" w:rsidP="004A18EE">
      <w:pPr>
        <w:spacing w:after="100" w:afterAutospacing="1" w:line="240" w:lineRule="auto"/>
        <w:rPr>
          <w:rFonts w:ascii="Roboto" w:eastAsia="Times New Roman" w:hAnsi="Roboto" w:cstheme="minorHAnsi"/>
          <w:i/>
          <w:iCs/>
          <w:color w:val="0C0C0C"/>
          <w:sz w:val="18"/>
          <w:szCs w:val="18"/>
        </w:rPr>
      </w:pPr>
    </w:p>
    <w:p w14:paraId="7CF51EB6" w14:textId="77777777" w:rsidR="004A18EE" w:rsidRDefault="004A18EE" w:rsidP="004A18EE">
      <w:pPr>
        <w:spacing w:after="100" w:afterAutospacing="1" w:line="240" w:lineRule="auto"/>
        <w:rPr>
          <w:rFonts w:ascii="Roboto" w:eastAsia="Times New Roman" w:hAnsi="Roboto" w:cstheme="minorHAnsi"/>
          <w:i/>
          <w:iCs/>
          <w:color w:val="0C0C0C"/>
          <w:sz w:val="18"/>
          <w:szCs w:val="18"/>
        </w:rPr>
      </w:pPr>
    </w:p>
    <w:p w14:paraId="69F2695D" w14:textId="77777777" w:rsidR="004A18EE" w:rsidRDefault="004A18EE" w:rsidP="004A18EE">
      <w:pPr>
        <w:spacing w:after="100" w:afterAutospacing="1" w:line="240" w:lineRule="auto"/>
        <w:rPr>
          <w:rFonts w:ascii="Roboto" w:eastAsia="Times New Roman" w:hAnsi="Roboto" w:cstheme="minorHAnsi"/>
          <w:i/>
          <w:iCs/>
          <w:color w:val="0C0C0C"/>
          <w:sz w:val="18"/>
          <w:szCs w:val="18"/>
        </w:rPr>
      </w:pPr>
    </w:p>
    <w:p w14:paraId="6D2A4F4D" w14:textId="77777777" w:rsidR="004A18EE" w:rsidRDefault="004A18EE" w:rsidP="004A18EE">
      <w:pPr>
        <w:spacing w:after="100" w:afterAutospacing="1" w:line="240" w:lineRule="auto"/>
        <w:rPr>
          <w:rFonts w:ascii="Roboto" w:eastAsia="Times New Roman" w:hAnsi="Roboto" w:cstheme="minorHAnsi"/>
          <w:i/>
          <w:iCs/>
          <w:color w:val="0C0C0C"/>
          <w:sz w:val="18"/>
          <w:szCs w:val="18"/>
        </w:rPr>
      </w:pPr>
    </w:p>
    <w:p w14:paraId="78DFB1B8" w14:textId="77777777" w:rsidR="004A18EE" w:rsidRDefault="004A18EE" w:rsidP="004A18EE">
      <w:pPr>
        <w:spacing w:after="100" w:afterAutospacing="1" w:line="240" w:lineRule="auto"/>
        <w:rPr>
          <w:rFonts w:ascii="Roboto" w:eastAsia="Times New Roman" w:hAnsi="Roboto" w:cstheme="minorHAnsi"/>
          <w:i/>
          <w:iCs/>
          <w:color w:val="0C0C0C"/>
          <w:sz w:val="18"/>
          <w:szCs w:val="18"/>
        </w:rPr>
      </w:pPr>
    </w:p>
    <w:p w14:paraId="1815BEE7" w14:textId="77777777" w:rsidR="004A18EE" w:rsidRDefault="004A18EE" w:rsidP="004A18EE">
      <w:pPr>
        <w:spacing w:after="100" w:afterAutospacing="1" w:line="240" w:lineRule="auto"/>
        <w:rPr>
          <w:rFonts w:ascii="Roboto" w:eastAsia="Times New Roman" w:hAnsi="Roboto" w:cstheme="minorHAnsi"/>
          <w:i/>
          <w:iCs/>
          <w:color w:val="0C0C0C"/>
          <w:sz w:val="18"/>
          <w:szCs w:val="18"/>
        </w:rPr>
      </w:pPr>
    </w:p>
    <w:p w14:paraId="3CB58C51" w14:textId="77777777" w:rsidR="004A18EE" w:rsidRDefault="004A18EE" w:rsidP="004A18EE">
      <w:pPr>
        <w:spacing w:after="100" w:afterAutospacing="1" w:line="240" w:lineRule="auto"/>
        <w:rPr>
          <w:rFonts w:ascii="Roboto" w:eastAsia="Times New Roman" w:hAnsi="Roboto" w:cstheme="minorHAnsi"/>
          <w:i/>
          <w:iCs/>
          <w:color w:val="0C0C0C"/>
          <w:sz w:val="18"/>
          <w:szCs w:val="18"/>
        </w:rPr>
      </w:pPr>
    </w:p>
    <w:p w14:paraId="4EEABF86" w14:textId="77777777" w:rsidR="004A18EE" w:rsidRDefault="004A18EE" w:rsidP="004A18EE">
      <w:pPr>
        <w:spacing w:after="100" w:afterAutospacing="1" w:line="240" w:lineRule="auto"/>
        <w:rPr>
          <w:rFonts w:ascii="Roboto" w:eastAsia="Times New Roman" w:hAnsi="Roboto" w:cstheme="minorHAnsi"/>
          <w:i/>
          <w:iCs/>
          <w:color w:val="0C0C0C"/>
          <w:sz w:val="18"/>
          <w:szCs w:val="18"/>
        </w:rPr>
      </w:pPr>
    </w:p>
    <w:p w14:paraId="1E56DD28" w14:textId="77777777" w:rsidR="004A18EE" w:rsidRDefault="004A18EE" w:rsidP="004A18EE">
      <w:pPr>
        <w:spacing w:after="100" w:afterAutospacing="1" w:line="240" w:lineRule="auto"/>
        <w:rPr>
          <w:rFonts w:ascii="Roboto" w:eastAsia="Times New Roman" w:hAnsi="Roboto" w:cstheme="minorHAnsi"/>
          <w:i/>
          <w:iCs/>
          <w:color w:val="0C0C0C"/>
          <w:sz w:val="18"/>
          <w:szCs w:val="18"/>
        </w:rPr>
      </w:pPr>
    </w:p>
    <w:p w14:paraId="354B2D41" w14:textId="1EC24828" w:rsidR="00AD134B" w:rsidRPr="004A18EE" w:rsidRDefault="00AD134B" w:rsidP="004A18EE">
      <w:pPr>
        <w:spacing w:after="100" w:afterAutospacing="1" w:line="240" w:lineRule="auto"/>
        <w:jc w:val="center"/>
        <w:rPr>
          <w:rFonts w:ascii="Roboto" w:eastAsia="Times New Roman" w:hAnsi="Roboto" w:cstheme="minorHAnsi"/>
          <w:i/>
          <w:iCs/>
          <w:color w:val="0C0C0C"/>
          <w:sz w:val="18"/>
          <w:szCs w:val="18"/>
        </w:rPr>
      </w:pPr>
      <w:r w:rsidRPr="004A18EE">
        <w:rPr>
          <w:rFonts w:ascii="Roboto" w:eastAsia="Times New Roman" w:hAnsi="Roboto" w:cstheme="minorHAnsi"/>
          <w:i/>
          <w:iCs/>
          <w:color w:val="0C0C0C"/>
          <w:sz w:val="18"/>
          <w:szCs w:val="18"/>
        </w:rPr>
        <w:t>(Source CFOLC)</w:t>
      </w:r>
    </w:p>
    <w:sectPr w:rsidR="00AD134B" w:rsidRPr="004A18E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8BF4D" w14:textId="77777777" w:rsidR="0068020E" w:rsidRDefault="0068020E" w:rsidP="00821707">
      <w:pPr>
        <w:spacing w:after="0" w:line="240" w:lineRule="auto"/>
      </w:pPr>
      <w:r>
        <w:separator/>
      </w:r>
    </w:p>
  </w:endnote>
  <w:endnote w:type="continuationSeparator" w:id="0">
    <w:p w14:paraId="7521F499" w14:textId="77777777" w:rsidR="0068020E" w:rsidRDefault="0068020E" w:rsidP="00821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2F692" w14:textId="6E30DD43" w:rsidR="00821707" w:rsidRDefault="00821707">
    <w:pPr>
      <w:pStyle w:val="Footer"/>
    </w:pPr>
    <w:r w:rsidRPr="00280FAF">
      <w:rPr>
        <w:i/>
        <w:iCs/>
        <w:noProof/>
      </w:rPr>
      <mc:AlternateContent>
        <mc:Choice Requires="wps">
          <w:drawing>
            <wp:anchor distT="45720" distB="45720" distL="114300" distR="114300" simplePos="0" relativeHeight="251661312" behindDoc="0" locked="0" layoutInCell="1" allowOverlap="1" wp14:anchorId="63A5569D" wp14:editId="1C3CE303">
              <wp:simplePos x="0" y="0"/>
              <wp:positionH relativeFrom="leftMargin">
                <wp:posOffset>103891</wp:posOffset>
              </wp:positionH>
              <wp:positionV relativeFrom="paragraph">
                <wp:posOffset>278130</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47A395C1" w14:textId="77777777" w:rsidR="00821707" w:rsidRPr="00BC52CF" w:rsidRDefault="00821707" w:rsidP="00821707">
                          <w:pPr>
                            <w:rPr>
                              <w:color w:val="07224F"/>
                            </w:rPr>
                          </w:pPr>
                          <w:r w:rsidRPr="00BC52CF">
                            <w:rPr>
                              <w:noProof/>
                              <w:color w:val="07224F"/>
                            </w:rPr>
                            <w:drawing>
                              <wp:inline distT="0" distB="0" distL="0" distR="0" wp14:anchorId="5B57D875" wp14:editId="5417F757">
                                <wp:extent cx="182880" cy="182880"/>
                                <wp:effectExtent l="0" t="0" r="7620" b="7620"/>
                                <wp:docPr id="47" name="Picture 47"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3678A198" wp14:editId="4CDC07A7">
                                <wp:extent cx="182880" cy="182880"/>
                                <wp:effectExtent l="0" t="0" r="7620" b="7620"/>
                                <wp:docPr id="48" name="Picture 48"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301E7DCA" wp14:editId="1CCC8C58">
                                <wp:extent cx="182880" cy="182880"/>
                                <wp:effectExtent l="0" t="0" r="7620" b="7620"/>
                                <wp:docPr id="49" name="Picture 49"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A5569D" id="_x0000_t202" coordsize="21600,21600" o:spt="202" path="m,l,21600r21600,l21600,xe">
              <v:stroke joinstyle="miter"/>
              <v:path gradientshapeok="t" o:connecttype="rect"/>
            </v:shapetype>
            <v:shape id="_x0000_s1028" type="#_x0000_t202" style="position:absolute;margin-left:8.2pt;margin-top:21.9pt;width:102.9pt;height:110.6pt;z-index:251661312;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" filled="f" stroked="f">
              <v:textbox style="mso-fit-shape-to-text:t">
                <w:txbxContent>
                  <w:p w14:paraId="47A395C1" w14:textId="77777777" w:rsidR="00821707" w:rsidRPr="00BC52CF" w:rsidRDefault="00821707" w:rsidP="00821707">
                    <w:pPr>
                      <w:rPr>
                        <w:color w:val="07224F"/>
                      </w:rPr>
                    </w:pPr>
                    <w:r w:rsidRPr="00BC52CF">
                      <w:rPr>
                        <w:noProof/>
                        <w:color w:val="07224F"/>
                      </w:rPr>
                      <w:drawing>
                        <wp:inline distT="0" distB="0" distL="0" distR="0" wp14:anchorId="5B57D875" wp14:editId="5417F757">
                          <wp:extent cx="182880" cy="182880"/>
                          <wp:effectExtent l="0" t="0" r="7620" b="7620"/>
                          <wp:docPr id="47" name="Picture 47" descr="Icon&#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3678A198" wp14:editId="4CDC07A7">
                          <wp:extent cx="182880" cy="182880"/>
                          <wp:effectExtent l="0" t="0" r="7620" b="7620"/>
                          <wp:docPr id="48" name="Picture 48" descr="A picture containing text, display&#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301E7DCA" wp14:editId="1CCC8C58">
                          <wp:extent cx="182880" cy="182880"/>
                          <wp:effectExtent l="0" t="0" r="7620" b="7620"/>
                          <wp:docPr id="49" name="Picture 49" descr="A picture containing text, clipart&#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r w:rsidRPr="00280FAF">
      <w:rPr>
        <w:i/>
        <w:iCs/>
        <w:noProof/>
      </w:rPr>
      <mc:AlternateContent>
        <mc:Choice Requires="wpg">
          <w:drawing>
            <wp:anchor distT="0" distB="0" distL="114300" distR="114300" simplePos="0" relativeHeight="251659264" behindDoc="0" locked="0" layoutInCell="1" allowOverlap="1" wp14:anchorId="08F551E9" wp14:editId="4654068D">
              <wp:simplePos x="0" y="0"/>
              <wp:positionH relativeFrom="page">
                <wp:posOffset>1600200</wp:posOffset>
              </wp:positionH>
              <wp:positionV relativeFrom="bottomMargin">
                <wp:posOffset>556260</wp:posOffset>
              </wp:positionV>
              <wp:extent cx="6172200" cy="27813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DA5750" w14:textId="77777777" w:rsidR="00821707" w:rsidRPr="003750F4" w:rsidRDefault="00000000" w:rsidP="00821707">
                            <w:pPr>
                              <w:pStyle w:val="Footer"/>
                              <w:tabs>
                                <w:tab w:val="clear" w:pos="4680"/>
                                <w:tab w:val="clear" w:pos="9360"/>
                              </w:tabs>
                              <w:jc w:val="right"/>
                              <w:rPr>
                                <w:b/>
                                <w:bCs/>
                                <w:color w:val="07224F"/>
                                <w:spacing w:val="20"/>
                                <w:sz w:val="24"/>
                                <w:szCs w:val="24"/>
                              </w:rPr>
                            </w:pPr>
                            <w:hyperlink r:id="rId13" w:history="1">
                              <w:r w:rsidR="00821707" w:rsidRPr="003750F4">
                                <w:rPr>
                                  <w:rStyle w:val="Hyperlink"/>
                                  <w:b/>
                                  <w:bCs/>
                                  <w:caps/>
                                  <w:color w:val="07224F"/>
                                  <w:spacing w:val="20"/>
                                </w:rPr>
                                <w:t>cfolc.com</w:t>
                              </w:r>
                            </w:hyperlink>
                            <w:r w:rsidR="00821707"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08F551E9" id="Group 164" o:spid="_x0000_s1029" style="position:absolute;margin-left:126pt;margin-top:43.8pt;width:486pt;height:21.9pt;z-index:251659264;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">
              <v:rect id="Rectangle 165" o:spid="_x0000_s1030"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fillcolor="white [3212]" stroked="f" strokeweight="1pt">
                <v:fill opacity="0"/>
              </v:rect>
              <v:shape id="Text Box 166" o:spid="_x0000_s1031"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filled="f" stroked="f" strokeweight=".5pt">
                <v:textbox style="mso-fit-shape-to-text:t" inset="0,,0">
                  <w:txbxContent>
                    <w:p w14:paraId="6DDA5750" w14:textId="77777777" w:rsidR="00821707" w:rsidRPr="003750F4" w:rsidRDefault="00821707" w:rsidP="00821707">
                      <w:pPr>
                        <w:pStyle w:val="Footer"/>
                        <w:tabs>
                          <w:tab w:val="clear" w:pos="4680"/>
                          <w:tab w:val="clear" w:pos="9360"/>
                        </w:tabs>
                        <w:jc w:val="right"/>
                        <w:rPr>
                          <w:b/>
                          <w:bCs/>
                          <w:color w:val="07224F"/>
                          <w:spacing w:val="20"/>
                          <w:sz w:val="24"/>
                          <w:szCs w:val="24"/>
                        </w:rPr>
                      </w:pPr>
                      <w:hyperlink r:id="rId14" w:history="1">
                        <w:r w:rsidRPr="003750F4">
                          <w:rPr>
                            <w:rStyle w:val="Hyperlink"/>
                            <w:b/>
                            <w:bCs/>
                            <w:caps/>
                            <w:color w:val="07224F"/>
                            <w:spacing w:val="20"/>
                          </w:rPr>
                          <w:t>cfolc.com</w:t>
                        </w:r>
                      </w:hyperlink>
                      <w:r w:rsidRPr="003750F4">
                        <w:rPr>
                          <w:b/>
                          <w:bCs/>
                          <w:caps/>
                          <w:color w:val="07224F"/>
                          <w:spacing w:val="20"/>
                        </w:rPr>
                        <w:t xml:space="preserve"> </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8BD0A" w14:textId="77777777" w:rsidR="0068020E" w:rsidRDefault="0068020E" w:rsidP="00821707">
      <w:pPr>
        <w:spacing w:after="0" w:line="240" w:lineRule="auto"/>
      </w:pPr>
      <w:r>
        <w:separator/>
      </w:r>
    </w:p>
  </w:footnote>
  <w:footnote w:type="continuationSeparator" w:id="0">
    <w:p w14:paraId="2B1EABEF" w14:textId="77777777" w:rsidR="0068020E" w:rsidRDefault="0068020E" w:rsidP="008217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34B"/>
    <w:rsid w:val="00483D8A"/>
    <w:rsid w:val="004A18EE"/>
    <w:rsid w:val="005A18E4"/>
    <w:rsid w:val="005D677A"/>
    <w:rsid w:val="0068020E"/>
    <w:rsid w:val="00721253"/>
    <w:rsid w:val="007C4B79"/>
    <w:rsid w:val="00821707"/>
    <w:rsid w:val="00AD134B"/>
    <w:rsid w:val="00B93195"/>
    <w:rsid w:val="00FF3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0D00C"/>
  <w15:chartTrackingRefBased/>
  <w15:docId w15:val="{F386E637-A8A7-49C0-B446-9621F36AD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D13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AD134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AD134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34B"/>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AD134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AD134B"/>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AD134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21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707"/>
  </w:style>
  <w:style w:type="paragraph" w:styleId="Footer">
    <w:name w:val="footer"/>
    <w:basedOn w:val="Normal"/>
    <w:link w:val="FooterChar"/>
    <w:uiPriority w:val="99"/>
    <w:unhideWhenUsed/>
    <w:rsid w:val="00821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707"/>
  </w:style>
  <w:style w:type="character" w:styleId="Hyperlink">
    <w:name w:val="Hyperlink"/>
    <w:basedOn w:val="DefaultParagraphFont"/>
    <w:uiPriority w:val="99"/>
    <w:unhideWhenUsed/>
    <w:rsid w:val="008217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53398">
      <w:bodyDiv w:val="1"/>
      <w:marLeft w:val="0"/>
      <w:marRight w:val="0"/>
      <w:marTop w:val="0"/>
      <w:marBottom w:val="0"/>
      <w:divBdr>
        <w:top w:val="none" w:sz="0" w:space="0" w:color="auto"/>
        <w:left w:val="none" w:sz="0" w:space="0" w:color="auto"/>
        <w:bottom w:val="none" w:sz="0" w:space="0" w:color="auto"/>
        <w:right w:val="none" w:sz="0" w:space="0" w:color="auto"/>
      </w:divBdr>
      <w:divsChild>
        <w:div w:id="763569579">
          <w:marLeft w:val="0"/>
          <w:marRight w:val="0"/>
          <w:marTop w:val="0"/>
          <w:marBottom w:val="0"/>
          <w:divBdr>
            <w:top w:val="none" w:sz="0" w:space="0" w:color="auto"/>
            <w:left w:val="none" w:sz="0" w:space="0" w:color="auto"/>
            <w:bottom w:val="none" w:sz="0" w:space="0" w:color="auto"/>
            <w:right w:val="none" w:sz="0" w:space="0" w:color="auto"/>
          </w:divBdr>
          <w:divsChild>
            <w:div w:id="1821461117">
              <w:marLeft w:val="0"/>
              <w:marRight w:val="0"/>
              <w:marTop w:val="0"/>
              <w:marBottom w:val="0"/>
              <w:divBdr>
                <w:top w:val="none" w:sz="0" w:space="0" w:color="auto"/>
                <w:left w:val="none" w:sz="0" w:space="0" w:color="auto"/>
                <w:bottom w:val="none" w:sz="0" w:space="0" w:color="auto"/>
                <w:right w:val="none" w:sz="0" w:space="0" w:color="auto"/>
              </w:divBdr>
              <w:divsChild>
                <w:div w:id="345403903">
                  <w:marLeft w:val="0"/>
                  <w:marRight w:val="0"/>
                  <w:marTop w:val="0"/>
                  <w:marBottom w:val="0"/>
                  <w:divBdr>
                    <w:top w:val="none" w:sz="0" w:space="0" w:color="auto"/>
                    <w:left w:val="none" w:sz="0" w:space="0" w:color="auto"/>
                    <w:bottom w:val="none" w:sz="0" w:space="0" w:color="auto"/>
                    <w:right w:val="none" w:sz="0" w:space="0" w:color="auto"/>
                  </w:divBdr>
                  <w:divsChild>
                    <w:div w:id="1167481429">
                      <w:marLeft w:val="0"/>
                      <w:marRight w:val="0"/>
                      <w:marTop w:val="0"/>
                      <w:marBottom w:val="0"/>
                      <w:divBdr>
                        <w:top w:val="none" w:sz="0" w:space="0" w:color="auto"/>
                        <w:left w:val="none" w:sz="0" w:space="0" w:color="auto"/>
                        <w:bottom w:val="none" w:sz="0" w:space="0" w:color="auto"/>
                        <w:right w:val="none" w:sz="0" w:space="0" w:color="auto"/>
                      </w:divBdr>
                      <w:divsChild>
                        <w:div w:id="327563927">
                          <w:marLeft w:val="0"/>
                          <w:marRight w:val="0"/>
                          <w:marTop w:val="0"/>
                          <w:marBottom w:val="0"/>
                          <w:divBdr>
                            <w:top w:val="none" w:sz="0" w:space="0" w:color="auto"/>
                            <w:left w:val="none" w:sz="0" w:space="0" w:color="auto"/>
                            <w:bottom w:val="none" w:sz="0" w:space="0" w:color="auto"/>
                            <w:right w:val="none" w:sz="0" w:space="0" w:color="auto"/>
                          </w:divBdr>
                          <w:divsChild>
                            <w:div w:id="413477690">
                              <w:marLeft w:val="0"/>
                              <w:marRight w:val="0"/>
                              <w:marTop w:val="0"/>
                              <w:marBottom w:val="300"/>
                              <w:divBdr>
                                <w:top w:val="none" w:sz="0" w:space="0" w:color="auto"/>
                                <w:left w:val="none" w:sz="0" w:space="0" w:color="auto"/>
                                <w:bottom w:val="none" w:sz="0" w:space="0" w:color="auto"/>
                                <w:right w:val="none" w:sz="0" w:space="0" w:color="auto"/>
                              </w:divBdr>
                              <w:divsChild>
                                <w:div w:id="133916473">
                                  <w:marLeft w:val="0"/>
                                  <w:marRight w:val="0"/>
                                  <w:marTop w:val="0"/>
                                  <w:marBottom w:val="0"/>
                                  <w:divBdr>
                                    <w:top w:val="none" w:sz="0" w:space="0" w:color="auto"/>
                                    <w:left w:val="none" w:sz="0" w:space="0" w:color="auto"/>
                                    <w:bottom w:val="none" w:sz="0" w:space="0" w:color="auto"/>
                                    <w:right w:val="none" w:sz="0" w:space="0" w:color="auto"/>
                                  </w:divBdr>
                                </w:div>
                              </w:divsChild>
                            </w:div>
                            <w:div w:id="1167357083">
                              <w:marLeft w:val="0"/>
                              <w:marRight w:val="0"/>
                              <w:marTop w:val="0"/>
                              <w:marBottom w:val="0"/>
                              <w:divBdr>
                                <w:top w:val="none" w:sz="0" w:space="0" w:color="auto"/>
                                <w:left w:val="none" w:sz="0" w:space="0" w:color="auto"/>
                                <w:bottom w:val="none" w:sz="0" w:space="0" w:color="auto"/>
                                <w:right w:val="none" w:sz="0" w:space="0" w:color="auto"/>
                              </w:divBdr>
                              <w:divsChild>
                                <w:div w:id="650258066">
                                  <w:marLeft w:val="0"/>
                                  <w:marRight w:val="0"/>
                                  <w:marTop w:val="0"/>
                                  <w:marBottom w:val="0"/>
                                  <w:divBdr>
                                    <w:top w:val="none" w:sz="0" w:space="0" w:color="auto"/>
                                    <w:left w:val="none" w:sz="0" w:space="0" w:color="auto"/>
                                    <w:bottom w:val="none" w:sz="0" w:space="0" w:color="auto"/>
                                    <w:right w:val="none" w:sz="0" w:space="0" w:color="auto"/>
                                  </w:divBdr>
                                  <w:divsChild>
                                    <w:div w:id="2079279604">
                                      <w:marLeft w:val="0"/>
                                      <w:marRight w:val="0"/>
                                      <w:marTop w:val="0"/>
                                      <w:marBottom w:val="0"/>
                                      <w:divBdr>
                                        <w:top w:val="none" w:sz="0" w:space="0" w:color="auto"/>
                                        <w:left w:val="none" w:sz="0" w:space="0" w:color="auto"/>
                                        <w:bottom w:val="none" w:sz="0" w:space="0" w:color="auto"/>
                                        <w:right w:val="none" w:sz="0" w:space="0" w:color="auto"/>
                                      </w:divBdr>
                                      <w:divsChild>
                                        <w:div w:id="19203352">
                                          <w:marLeft w:val="0"/>
                                          <w:marRight w:val="0"/>
                                          <w:marTop w:val="0"/>
                                          <w:marBottom w:val="0"/>
                                          <w:divBdr>
                                            <w:top w:val="none" w:sz="0" w:space="0" w:color="auto"/>
                                            <w:left w:val="none" w:sz="0" w:space="0" w:color="auto"/>
                                            <w:bottom w:val="none" w:sz="0" w:space="0" w:color="auto"/>
                                            <w:right w:val="none" w:sz="0" w:space="0" w:color="auto"/>
                                          </w:divBdr>
                                          <w:divsChild>
                                            <w:div w:id="177814339">
                                              <w:marLeft w:val="0"/>
                                              <w:marRight w:val="0"/>
                                              <w:marTop w:val="0"/>
                                              <w:marBottom w:val="0"/>
                                              <w:divBdr>
                                                <w:top w:val="none" w:sz="0" w:space="0" w:color="auto"/>
                                                <w:left w:val="none" w:sz="0" w:space="0" w:color="auto"/>
                                                <w:bottom w:val="none" w:sz="0" w:space="0" w:color="auto"/>
                                                <w:right w:val="none" w:sz="0" w:space="0" w:color="auto"/>
                                              </w:divBdr>
                                              <w:divsChild>
                                                <w:div w:id="1093209499">
                                                  <w:marLeft w:val="0"/>
                                                  <w:marRight w:val="0"/>
                                                  <w:marTop w:val="0"/>
                                                  <w:marBottom w:val="0"/>
                                                  <w:divBdr>
                                                    <w:top w:val="none" w:sz="0" w:space="0" w:color="auto"/>
                                                    <w:left w:val="none" w:sz="0" w:space="0" w:color="auto"/>
                                                    <w:bottom w:val="none" w:sz="0" w:space="0" w:color="auto"/>
                                                    <w:right w:val="none" w:sz="0" w:space="0" w:color="auto"/>
                                                  </w:divBdr>
                                                  <w:divsChild>
                                                    <w:div w:id="627200951">
                                                      <w:marLeft w:val="0"/>
                                                      <w:marRight w:val="0"/>
                                                      <w:marTop w:val="0"/>
                                                      <w:marBottom w:val="0"/>
                                                      <w:divBdr>
                                                        <w:top w:val="none" w:sz="0" w:space="0" w:color="auto"/>
                                                        <w:left w:val="none" w:sz="0" w:space="0" w:color="auto"/>
                                                        <w:bottom w:val="none" w:sz="0" w:space="0" w:color="auto"/>
                                                        <w:right w:val="none" w:sz="0" w:space="0" w:color="auto"/>
                                                      </w:divBdr>
                                                      <w:divsChild>
                                                        <w:div w:id="78722796">
                                                          <w:marLeft w:val="0"/>
                                                          <w:marRight w:val="0"/>
                                                          <w:marTop w:val="0"/>
                                                          <w:marBottom w:val="0"/>
                                                          <w:divBdr>
                                                            <w:top w:val="none" w:sz="0" w:space="0" w:color="auto"/>
                                                            <w:left w:val="none" w:sz="0" w:space="0" w:color="auto"/>
                                                            <w:bottom w:val="none" w:sz="0" w:space="0" w:color="auto"/>
                                                            <w:right w:val="none" w:sz="0" w:space="0" w:color="auto"/>
                                                          </w:divBdr>
                                                          <w:divsChild>
                                                            <w:div w:id="1615743219">
                                                              <w:marLeft w:val="0"/>
                                                              <w:marRight w:val="300"/>
                                                              <w:marTop w:val="0"/>
                                                              <w:marBottom w:val="0"/>
                                                              <w:divBdr>
                                                                <w:top w:val="none" w:sz="0" w:space="0" w:color="auto"/>
                                                                <w:left w:val="none" w:sz="0" w:space="0" w:color="auto"/>
                                                                <w:bottom w:val="none" w:sz="0" w:space="0" w:color="auto"/>
                                                                <w:right w:val="none" w:sz="0" w:space="0" w:color="auto"/>
                                                              </w:divBdr>
                                                            </w:div>
                                                            <w:div w:id="451092599">
                                                              <w:marLeft w:val="0"/>
                                                              <w:marRight w:val="0"/>
                                                              <w:marTop w:val="0"/>
                                                              <w:marBottom w:val="0"/>
                                                              <w:divBdr>
                                                                <w:top w:val="none" w:sz="0" w:space="0" w:color="auto"/>
                                                                <w:left w:val="none" w:sz="0" w:space="0" w:color="auto"/>
                                                                <w:bottom w:val="none" w:sz="0" w:space="0" w:color="auto"/>
                                                                <w:right w:val="none" w:sz="0" w:space="0" w:color="auto"/>
                                                              </w:divBdr>
                                                              <w:divsChild>
                                                                <w:div w:id="112330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6664655">
                  <w:marLeft w:val="0"/>
                  <w:marRight w:val="0"/>
                  <w:marTop w:val="0"/>
                  <w:marBottom w:val="0"/>
                  <w:divBdr>
                    <w:top w:val="none" w:sz="0" w:space="0" w:color="auto"/>
                    <w:left w:val="none" w:sz="0" w:space="0" w:color="auto"/>
                    <w:bottom w:val="none" w:sz="0" w:space="0" w:color="auto"/>
                    <w:right w:val="none" w:sz="0" w:space="0" w:color="auto"/>
                  </w:divBdr>
                  <w:divsChild>
                    <w:div w:id="865096995">
                      <w:marLeft w:val="0"/>
                      <w:marRight w:val="1821"/>
                      <w:marTop w:val="0"/>
                      <w:marBottom w:val="0"/>
                      <w:divBdr>
                        <w:top w:val="none" w:sz="0" w:space="0" w:color="auto"/>
                        <w:left w:val="none" w:sz="0" w:space="0" w:color="auto"/>
                        <w:bottom w:val="none" w:sz="0" w:space="0" w:color="auto"/>
                        <w:right w:val="none" w:sz="0" w:space="0" w:color="auto"/>
                      </w:divBdr>
                      <w:divsChild>
                        <w:div w:id="511070852">
                          <w:marLeft w:val="0"/>
                          <w:marRight w:val="0"/>
                          <w:marTop w:val="0"/>
                          <w:marBottom w:val="0"/>
                          <w:divBdr>
                            <w:top w:val="none" w:sz="0" w:space="0" w:color="auto"/>
                            <w:left w:val="none" w:sz="0" w:space="0" w:color="auto"/>
                            <w:bottom w:val="none" w:sz="0" w:space="0" w:color="auto"/>
                            <w:right w:val="none" w:sz="0" w:space="0" w:color="auto"/>
                          </w:divBdr>
                          <w:divsChild>
                            <w:div w:id="1881432602">
                              <w:marLeft w:val="-3399"/>
                              <w:marRight w:val="0"/>
                              <w:marTop w:val="0"/>
                              <w:marBottom w:val="0"/>
                              <w:divBdr>
                                <w:top w:val="none" w:sz="0" w:space="0" w:color="auto"/>
                                <w:left w:val="none" w:sz="0" w:space="0" w:color="auto"/>
                                <w:bottom w:val="none" w:sz="0" w:space="0" w:color="auto"/>
                                <w:right w:val="none" w:sz="0" w:space="0" w:color="auto"/>
                              </w:divBdr>
                              <w:divsChild>
                                <w:div w:id="182820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810936">
          <w:marLeft w:val="0"/>
          <w:marRight w:val="0"/>
          <w:marTop w:val="0"/>
          <w:marBottom w:val="0"/>
          <w:divBdr>
            <w:top w:val="none" w:sz="0" w:space="0" w:color="auto"/>
            <w:left w:val="none" w:sz="0" w:space="0" w:color="auto"/>
            <w:bottom w:val="none" w:sz="0" w:space="0" w:color="auto"/>
            <w:right w:val="none" w:sz="0" w:space="0" w:color="auto"/>
          </w:divBdr>
          <w:divsChild>
            <w:div w:id="19015943">
              <w:marLeft w:val="0"/>
              <w:marRight w:val="0"/>
              <w:marTop w:val="0"/>
              <w:marBottom w:val="0"/>
              <w:divBdr>
                <w:top w:val="none" w:sz="0" w:space="0" w:color="auto"/>
                <w:left w:val="none" w:sz="0" w:space="0" w:color="auto"/>
                <w:bottom w:val="none" w:sz="0" w:space="0" w:color="auto"/>
                <w:right w:val="none" w:sz="0" w:space="0" w:color="auto"/>
              </w:divBdr>
              <w:divsChild>
                <w:div w:id="376470880">
                  <w:marLeft w:val="0"/>
                  <w:marRight w:val="0"/>
                  <w:marTop w:val="0"/>
                  <w:marBottom w:val="0"/>
                  <w:divBdr>
                    <w:top w:val="none" w:sz="0" w:space="0" w:color="auto"/>
                    <w:left w:val="none" w:sz="0" w:space="0" w:color="auto"/>
                    <w:bottom w:val="none" w:sz="0" w:space="0" w:color="auto"/>
                    <w:right w:val="none" w:sz="0" w:space="0" w:color="auto"/>
                  </w:divBdr>
                  <w:divsChild>
                    <w:div w:id="1952319896">
                      <w:marLeft w:val="0"/>
                      <w:marRight w:val="0"/>
                      <w:marTop w:val="0"/>
                      <w:marBottom w:val="0"/>
                      <w:divBdr>
                        <w:top w:val="single" w:sz="2" w:space="0" w:color="auto"/>
                        <w:left w:val="single" w:sz="2" w:space="0" w:color="auto"/>
                        <w:bottom w:val="single" w:sz="2" w:space="0" w:color="auto"/>
                        <w:right w:val="single" w:sz="2" w:space="0" w:color="auto"/>
                      </w:divBdr>
                      <w:divsChild>
                        <w:div w:id="1123966785">
                          <w:marLeft w:val="0"/>
                          <w:marRight w:val="0"/>
                          <w:marTop w:val="0"/>
                          <w:marBottom w:val="0"/>
                          <w:divBdr>
                            <w:top w:val="none" w:sz="0" w:space="0" w:color="auto"/>
                            <w:left w:val="none" w:sz="0" w:space="0" w:color="auto"/>
                            <w:bottom w:val="none" w:sz="0" w:space="0" w:color="auto"/>
                            <w:right w:val="none" w:sz="0" w:space="0" w:color="auto"/>
                          </w:divBdr>
                          <w:divsChild>
                            <w:div w:id="1442064787">
                              <w:marLeft w:val="0"/>
                              <w:marRight w:val="0"/>
                              <w:marTop w:val="0"/>
                              <w:marBottom w:val="300"/>
                              <w:divBdr>
                                <w:top w:val="none" w:sz="0" w:space="0" w:color="auto"/>
                                <w:left w:val="none" w:sz="0" w:space="0" w:color="auto"/>
                                <w:bottom w:val="none" w:sz="0" w:space="0" w:color="auto"/>
                                <w:right w:val="none" w:sz="0" w:space="0" w:color="auto"/>
                              </w:divBdr>
                              <w:divsChild>
                                <w:div w:id="809708109">
                                  <w:marLeft w:val="150"/>
                                  <w:marRight w:val="6000"/>
                                  <w:marTop w:val="0"/>
                                  <w:marBottom w:val="0"/>
                                  <w:divBdr>
                                    <w:top w:val="none" w:sz="0" w:space="0" w:color="auto"/>
                                    <w:left w:val="none" w:sz="0" w:space="0" w:color="auto"/>
                                    <w:bottom w:val="none" w:sz="0" w:space="0" w:color="auto"/>
                                    <w:right w:val="none" w:sz="0" w:space="0" w:color="auto"/>
                                  </w:divBdr>
                                </w:div>
                              </w:divsChild>
                            </w:div>
                            <w:div w:id="1886864627">
                              <w:marLeft w:val="0"/>
                              <w:marRight w:val="0"/>
                              <w:marTop w:val="0"/>
                              <w:marBottom w:val="0"/>
                              <w:divBdr>
                                <w:top w:val="none" w:sz="0" w:space="0" w:color="auto"/>
                                <w:left w:val="none" w:sz="0" w:space="0" w:color="auto"/>
                                <w:bottom w:val="none" w:sz="0" w:space="0" w:color="auto"/>
                                <w:right w:val="none" w:sz="0" w:space="0" w:color="auto"/>
                              </w:divBdr>
                              <w:divsChild>
                                <w:div w:id="3558588">
                                  <w:marLeft w:val="0"/>
                                  <w:marRight w:val="0"/>
                                  <w:marTop w:val="0"/>
                                  <w:marBottom w:val="0"/>
                                  <w:divBdr>
                                    <w:top w:val="none" w:sz="0" w:space="0" w:color="auto"/>
                                    <w:left w:val="none" w:sz="0" w:space="0" w:color="auto"/>
                                    <w:bottom w:val="none" w:sz="0" w:space="0" w:color="auto"/>
                                    <w:right w:val="none" w:sz="0" w:space="0" w:color="auto"/>
                                  </w:divBdr>
                                  <w:divsChild>
                                    <w:div w:id="1836608194">
                                      <w:marLeft w:val="0"/>
                                      <w:marRight w:val="0"/>
                                      <w:marTop w:val="0"/>
                                      <w:marBottom w:val="0"/>
                                      <w:divBdr>
                                        <w:top w:val="none" w:sz="0" w:space="0" w:color="auto"/>
                                        <w:left w:val="none" w:sz="0" w:space="0" w:color="auto"/>
                                        <w:bottom w:val="none" w:sz="0" w:space="0" w:color="auto"/>
                                        <w:right w:val="none" w:sz="0" w:space="0" w:color="auto"/>
                                      </w:divBdr>
                                      <w:divsChild>
                                        <w:div w:id="1815902573">
                                          <w:marLeft w:val="0"/>
                                          <w:marRight w:val="0"/>
                                          <w:marTop w:val="0"/>
                                          <w:marBottom w:val="0"/>
                                          <w:divBdr>
                                            <w:top w:val="none" w:sz="0" w:space="0" w:color="auto"/>
                                            <w:left w:val="none" w:sz="0" w:space="0" w:color="auto"/>
                                            <w:bottom w:val="none" w:sz="0" w:space="0" w:color="auto"/>
                                            <w:right w:val="none" w:sz="0" w:space="0" w:color="auto"/>
                                          </w:divBdr>
                                          <w:divsChild>
                                            <w:div w:id="665745212">
                                              <w:marLeft w:val="0"/>
                                              <w:marRight w:val="0"/>
                                              <w:marTop w:val="0"/>
                                              <w:marBottom w:val="0"/>
                                              <w:divBdr>
                                                <w:top w:val="none" w:sz="0" w:space="0" w:color="auto"/>
                                                <w:left w:val="none" w:sz="0" w:space="0" w:color="auto"/>
                                                <w:bottom w:val="none" w:sz="0" w:space="0" w:color="auto"/>
                                                <w:right w:val="none" w:sz="0" w:space="0" w:color="auto"/>
                                              </w:divBdr>
                                              <w:divsChild>
                                                <w:div w:id="1605377844">
                                                  <w:marLeft w:val="0"/>
                                                  <w:marRight w:val="0"/>
                                                  <w:marTop w:val="0"/>
                                                  <w:marBottom w:val="0"/>
                                                  <w:divBdr>
                                                    <w:top w:val="none" w:sz="0" w:space="0" w:color="auto"/>
                                                    <w:left w:val="none" w:sz="0" w:space="0" w:color="auto"/>
                                                    <w:bottom w:val="none" w:sz="0" w:space="0" w:color="auto"/>
                                                    <w:right w:val="none" w:sz="0" w:space="0" w:color="auto"/>
                                                  </w:divBdr>
                                                  <w:divsChild>
                                                    <w:div w:id="1639148711">
                                                      <w:marLeft w:val="0"/>
                                                      <w:marRight w:val="0"/>
                                                      <w:marTop w:val="0"/>
                                                      <w:marBottom w:val="0"/>
                                                      <w:divBdr>
                                                        <w:top w:val="none" w:sz="0" w:space="0" w:color="auto"/>
                                                        <w:left w:val="none" w:sz="0" w:space="0" w:color="auto"/>
                                                        <w:bottom w:val="none" w:sz="0" w:space="0" w:color="auto"/>
                                                        <w:right w:val="none" w:sz="0" w:space="0" w:color="auto"/>
                                                      </w:divBdr>
                                                      <w:divsChild>
                                                        <w:div w:id="205554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25350">
                                      <w:marLeft w:val="0"/>
                                      <w:marRight w:val="0"/>
                                      <w:marTop w:val="0"/>
                                      <w:marBottom w:val="0"/>
                                      <w:divBdr>
                                        <w:top w:val="none" w:sz="0" w:space="0" w:color="auto"/>
                                        <w:left w:val="none" w:sz="0" w:space="0" w:color="auto"/>
                                        <w:bottom w:val="none" w:sz="0" w:space="0" w:color="auto"/>
                                        <w:right w:val="none" w:sz="0" w:space="0" w:color="auto"/>
                                      </w:divBdr>
                                      <w:divsChild>
                                        <w:div w:id="1486820898">
                                          <w:marLeft w:val="0"/>
                                          <w:marRight w:val="0"/>
                                          <w:marTop w:val="0"/>
                                          <w:marBottom w:val="0"/>
                                          <w:divBdr>
                                            <w:top w:val="none" w:sz="0" w:space="0" w:color="auto"/>
                                            <w:left w:val="none" w:sz="0" w:space="0" w:color="auto"/>
                                            <w:bottom w:val="none" w:sz="0" w:space="0" w:color="auto"/>
                                            <w:right w:val="none" w:sz="0" w:space="0" w:color="auto"/>
                                          </w:divBdr>
                                          <w:divsChild>
                                            <w:div w:id="682704959">
                                              <w:marLeft w:val="0"/>
                                              <w:marRight w:val="0"/>
                                              <w:marTop w:val="0"/>
                                              <w:marBottom w:val="0"/>
                                              <w:divBdr>
                                                <w:top w:val="none" w:sz="0" w:space="0" w:color="auto"/>
                                                <w:left w:val="none" w:sz="0" w:space="0" w:color="auto"/>
                                                <w:bottom w:val="none" w:sz="0" w:space="0" w:color="auto"/>
                                                <w:right w:val="none" w:sz="0" w:space="0" w:color="auto"/>
                                              </w:divBdr>
                                              <w:divsChild>
                                                <w:div w:id="2122189958">
                                                  <w:marLeft w:val="0"/>
                                                  <w:marRight w:val="0"/>
                                                  <w:marTop w:val="0"/>
                                                  <w:marBottom w:val="300"/>
                                                  <w:divBdr>
                                                    <w:top w:val="none" w:sz="0" w:space="0" w:color="auto"/>
                                                    <w:left w:val="none" w:sz="0" w:space="0" w:color="auto"/>
                                                    <w:bottom w:val="none" w:sz="0" w:space="0" w:color="auto"/>
                                                    <w:right w:val="none" w:sz="0" w:space="0" w:color="auto"/>
                                                  </w:divBdr>
                                                  <w:divsChild>
                                                    <w:div w:id="1126193722">
                                                      <w:marLeft w:val="0"/>
                                                      <w:marRight w:val="0"/>
                                                      <w:marTop w:val="0"/>
                                                      <w:marBottom w:val="0"/>
                                                      <w:divBdr>
                                                        <w:top w:val="none" w:sz="0" w:space="0" w:color="auto"/>
                                                        <w:left w:val="none" w:sz="0" w:space="0" w:color="auto"/>
                                                        <w:bottom w:val="none" w:sz="0" w:space="0" w:color="auto"/>
                                                        <w:right w:val="none" w:sz="0" w:space="0" w:color="auto"/>
                                                      </w:divBdr>
                                                    </w:div>
                                                  </w:divsChild>
                                                </w:div>
                                                <w:div w:id="340275551">
                                                  <w:marLeft w:val="0"/>
                                                  <w:marRight w:val="0"/>
                                                  <w:marTop w:val="0"/>
                                                  <w:marBottom w:val="0"/>
                                                  <w:divBdr>
                                                    <w:top w:val="none" w:sz="0" w:space="0" w:color="auto"/>
                                                    <w:left w:val="none" w:sz="0" w:space="0" w:color="auto"/>
                                                    <w:bottom w:val="none" w:sz="0" w:space="0" w:color="auto"/>
                                                    <w:right w:val="none" w:sz="0" w:space="0" w:color="auto"/>
                                                  </w:divBdr>
                                                  <w:divsChild>
                                                    <w:div w:id="324867527">
                                                      <w:marLeft w:val="0"/>
                                                      <w:marRight w:val="0"/>
                                                      <w:marTop w:val="0"/>
                                                      <w:marBottom w:val="0"/>
                                                      <w:divBdr>
                                                        <w:top w:val="single" w:sz="6" w:space="8" w:color="auto"/>
                                                        <w:left w:val="single" w:sz="6" w:space="8" w:color="auto"/>
                                                        <w:bottom w:val="single" w:sz="6" w:space="8" w:color="auto"/>
                                                        <w:right w:val="single" w:sz="6" w:space="8" w:color="auto"/>
                                                      </w:divBdr>
                                                      <w:divsChild>
                                                        <w:div w:id="1503736899">
                                                          <w:marLeft w:val="0"/>
                                                          <w:marRight w:val="0"/>
                                                          <w:marTop w:val="0"/>
                                                          <w:marBottom w:val="0"/>
                                                          <w:divBdr>
                                                            <w:top w:val="none" w:sz="0" w:space="0" w:color="auto"/>
                                                            <w:left w:val="none" w:sz="0" w:space="0" w:color="auto"/>
                                                            <w:bottom w:val="none" w:sz="0" w:space="0" w:color="auto"/>
                                                            <w:right w:val="none" w:sz="0" w:space="0" w:color="auto"/>
                                                          </w:divBdr>
                                                          <w:divsChild>
                                                            <w:div w:id="246693284">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hyperlink" Target="https://cfoleadershipcouncil.com/" TargetMode="External"/><Relationship Id="rId3" Type="http://schemas.openxmlformats.org/officeDocument/2006/relationships/hyperlink" Target="https://twitter.com/CFOLeader" TargetMode="External"/><Relationship Id="rId7" Type="http://schemas.openxmlformats.org/officeDocument/2006/relationships/hyperlink" Target="https://www.facebook.com/cfoleadershipcouncil/" TargetMode="External"/><Relationship Id="rId12" Type="http://schemas.openxmlformats.org/officeDocument/2006/relationships/image" Target="media/image40.png"/><Relationship Id="rId2" Type="http://schemas.openxmlformats.org/officeDocument/2006/relationships/image" Target="media/image2.png"/><Relationship Id="rId1" Type="http://schemas.openxmlformats.org/officeDocument/2006/relationships/hyperlink" Target="https://www.facebook.com/cfoleadershipcouncil/" TargetMode="External"/><Relationship Id="rId6" Type="http://schemas.openxmlformats.org/officeDocument/2006/relationships/image" Target="media/image4.png"/><Relationship Id="rId11" Type="http://schemas.openxmlformats.org/officeDocument/2006/relationships/hyperlink" Target="https://www.linkedin.com/company/cfoleadershipcouncil/" TargetMode="External"/><Relationship Id="rId5" Type="http://schemas.openxmlformats.org/officeDocument/2006/relationships/hyperlink" Target="https://www.linkedin.com/company/cfoleadershipcouncil/" TargetMode="External"/><Relationship Id="rId10" Type="http://schemas.openxmlformats.org/officeDocument/2006/relationships/image" Target="media/image30.png"/><Relationship Id="rId4" Type="http://schemas.openxmlformats.org/officeDocument/2006/relationships/image" Target="media/image3.png"/><Relationship Id="rId9" Type="http://schemas.openxmlformats.org/officeDocument/2006/relationships/hyperlink" Target="https://twitter.com/CFOLeader" TargetMode="External"/><Relationship Id="rId14" Type="http://schemas.openxmlformats.org/officeDocument/2006/relationships/hyperlink" Target="https://cfoleadershipcounc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Hanna Hall</cp:lastModifiedBy>
  <cp:revision>9</cp:revision>
  <dcterms:created xsi:type="dcterms:W3CDTF">2022-06-30T14:33:00Z</dcterms:created>
  <dcterms:modified xsi:type="dcterms:W3CDTF">2022-08-02T01:07:00Z</dcterms:modified>
</cp:coreProperties>
</file>